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B5509" w14:textId="60E190C0" w:rsidR="000D5864" w:rsidRPr="00F93C84" w:rsidRDefault="00614530" w:rsidP="00EB2C4F">
      <w:pPr>
        <w:pStyle w:val="a4"/>
        <w:spacing w:line="420" w:lineRule="exact"/>
        <w:ind w:left="799" w:hanging="420"/>
        <w:rPr>
          <w:b/>
          <w:bCs/>
          <w:spacing w:val="0"/>
          <w:sz w:val="28"/>
          <w:szCs w:val="28"/>
        </w:rPr>
      </w:pPr>
      <w:r w:rsidRPr="00F93C84">
        <w:rPr>
          <w:b/>
          <w:bCs/>
          <w:color w:val="000000" w:themeColor="text1"/>
          <w:spacing w:val="0"/>
          <w:sz w:val="28"/>
          <w:szCs w:val="28"/>
        </w:rPr>
        <w:t>三、</w:t>
      </w:r>
      <w:r w:rsidRPr="00F93C84">
        <w:rPr>
          <w:b/>
          <w:bCs/>
          <w:spacing w:val="0"/>
          <w:sz w:val="28"/>
          <w:szCs w:val="28"/>
        </w:rPr>
        <w:t>關於經營管理者：</w:t>
      </w:r>
    </w:p>
    <w:p w14:paraId="0DFAA097" w14:textId="79C23E06" w:rsidR="004C7744" w:rsidRPr="00F93C84" w:rsidRDefault="00614530" w:rsidP="004D2669">
      <w:pPr>
        <w:pStyle w:val="a4"/>
        <w:spacing w:line="420" w:lineRule="exact"/>
        <w:ind w:leftChars="100" w:left="240" w:firstLineChars="200" w:firstLine="480"/>
        <w:rPr>
          <w:bCs/>
          <w:spacing w:val="0"/>
          <w:sz w:val="24"/>
          <w:szCs w:val="24"/>
        </w:rPr>
      </w:pPr>
      <w:bookmarkStart w:id="0" w:name="_Hlk121989997"/>
      <w:r w:rsidRPr="00F93C84">
        <w:rPr>
          <w:bCs/>
          <w:spacing w:val="0"/>
          <w:sz w:val="24"/>
          <w:szCs w:val="24"/>
        </w:rPr>
        <w:t>(</w:t>
      </w:r>
      <w:proofErr w:type="gramStart"/>
      <w:r w:rsidRPr="00F93C84">
        <w:rPr>
          <w:bCs/>
          <w:spacing w:val="0"/>
          <w:sz w:val="24"/>
          <w:szCs w:val="24"/>
        </w:rPr>
        <w:t>一</w:t>
      </w:r>
      <w:proofErr w:type="gramEnd"/>
      <w:r w:rsidRPr="00F93C84">
        <w:rPr>
          <w:bCs/>
          <w:spacing w:val="0"/>
          <w:sz w:val="24"/>
          <w:szCs w:val="24"/>
        </w:rPr>
        <w:t>)確保財務永續</w:t>
      </w:r>
      <w:r w:rsidR="00EA6649" w:rsidRPr="00F93C84">
        <w:rPr>
          <w:rFonts w:hint="eastAsia"/>
          <w:bCs/>
          <w:spacing w:val="0"/>
          <w:sz w:val="24"/>
          <w:szCs w:val="24"/>
        </w:rPr>
        <w:t>：</w:t>
      </w:r>
    </w:p>
    <w:p w14:paraId="53B53844" w14:textId="6446359B" w:rsidR="000D5864" w:rsidRPr="00F93C84" w:rsidRDefault="00614530" w:rsidP="009B273E">
      <w:pPr>
        <w:pStyle w:val="af2"/>
        <w:numPr>
          <w:ilvl w:val="0"/>
          <w:numId w:val="3"/>
        </w:numPr>
        <w:suppressAutoHyphens w:val="0"/>
        <w:overflowPunct w:val="0"/>
        <w:spacing w:line="420" w:lineRule="exact"/>
        <w:ind w:left="1276" w:hanging="220"/>
        <w:rPr>
          <w:rFonts w:ascii="標楷體" w:eastAsia="標楷體" w:hAnsi="標楷體"/>
        </w:rPr>
      </w:pPr>
      <w:r w:rsidRPr="00F93C84">
        <w:rPr>
          <w:rFonts w:ascii="標楷體" w:eastAsia="標楷體" w:hAnsi="標楷體"/>
          <w:bCs/>
          <w:spacing w:val="0"/>
          <w:sz w:val="24"/>
          <w:szCs w:val="24"/>
        </w:rPr>
        <w:t>燃氣採購部分</w:t>
      </w:r>
    </w:p>
    <w:p w14:paraId="6A3C7ABE" w14:textId="27FBD0E4" w:rsidR="000D5864" w:rsidRPr="00F93C84" w:rsidRDefault="00614530" w:rsidP="009B273E">
      <w:pPr>
        <w:pStyle w:val="af2"/>
        <w:numPr>
          <w:ilvl w:val="0"/>
          <w:numId w:val="4"/>
        </w:numPr>
        <w:suppressAutoHyphens w:val="0"/>
        <w:overflowPunct w:val="0"/>
        <w:spacing w:line="420" w:lineRule="exact"/>
        <w:ind w:left="1560"/>
        <w:rPr>
          <w:rFonts w:ascii="標楷體" w:eastAsia="標楷體" w:hAnsi="標楷體"/>
          <w:bCs/>
          <w:color w:val="000000" w:themeColor="text1"/>
          <w:spacing w:val="0"/>
          <w:sz w:val="24"/>
          <w:szCs w:val="24"/>
        </w:rPr>
      </w:pPr>
      <w:r w:rsidRPr="00F93C84">
        <w:rPr>
          <w:rFonts w:ascii="標楷體" w:eastAsia="標楷體" w:hAnsi="標楷體"/>
          <w:bCs/>
          <w:color w:val="000000" w:themeColor="text1"/>
          <w:spacing w:val="0"/>
          <w:sz w:val="24"/>
          <w:szCs w:val="24"/>
        </w:rPr>
        <w:t>因</w:t>
      </w:r>
      <w:r w:rsidR="00C67076" w:rsidRPr="00F93C84">
        <w:rPr>
          <w:rFonts w:ascii="標楷體" w:eastAsia="標楷體" w:hAnsi="標楷體" w:hint="eastAsia"/>
          <w:bCs/>
          <w:color w:val="000000" w:themeColor="text1"/>
          <w:spacing w:val="0"/>
          <w:sz w:val="24"/>
          <w:szCs w:val="24"/>
        </w:rPr>
        <w:t>目前全台天然氣相關之卸、輸、儲設施皆屬中油公司擁有，且其為國內唯一天然氣供應商，本公司發電用所需天然氣皆由中油公司供應</w:t>
      </w:r>
      <w:r w:rsidRPr="00F93C84">
        <w:rPr>
          <w:rFonts w:ascii="標楷體" w:eastAsia="標楷體" w:hAnsi="標楷體"/>
          <w:bCs/>
          <w:color w:val="000000" w:themeColor="text1"/>
          <w:spacing w:val="0"/>
          <w:sz w:val="24"/>
          <w:szCs w:val="24"/>
        </w:rPr>
        <w:t>。</w:t>
      </w:r>
    </w:p>
    <w:p w14:paraId="2D3DB666" w14:textId="5EEF0DA0" w:rsidR="000D5864" w:rsidRPr="00F93C84" w:rsidRDefault="00614530" w:rsidP="009B273E">
      <w:pPr>
        <w:pStyle w:val="af2"/>
        <w:numPr>
          <w:ilvl w:val="0"/>
          <w:numId w:val="4"/>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採購</w:t>
      </w:r>
      <w:proofErr w:type="gramStart"/>
      <w:r w:rsidR="00C67076" w:rsidRPr="00F93C84">
        <w:rPr>
          <w:rFonts w:ascii="標楷體" w:eastAsia="標楷體" w:hAnsi="標楷體" w:hint="eastAsia"/>
          <w:bCs/>
          <w:spacing w:val="0"/>
          <w:sz w:val="24"/>
          <w:szCs w:val="24"/>
        </w:rPr>
        <w:t>價格均依中油</w:t>
      </w:r>
      <w:proofErr w:type="gramEnd"/>
      <w:r w:rsidR="00C67076" w:rsidRPr="00F93C84">
        <w:rPr>
          <w:rFonts w:ascii="標楷體" w:eastAsia="標楷體" w:hAnsi="標楷體" w:hint="eastAsia"/>
          <w:bCs/>
          <w:spacing w:val="0"/>
          <w:sz w:val="24"/>
          <w:szCs w:val="24"/>
        </w:rPr>
        <w:t>公司公告之天然氣電業用戶牌價計價，因牌價已受管制，故</w:t>
      </w:r>
      <w:proofErr w:type="gramStart"/>
      <w:r w:rsidR="00C67076" w:rsidRPr="00F93C84">
        <w:rPr>
          <w:rFonts w:ascii="標楷體" w:eastAsia="標楷體" w:hAnsi="標楷體" w:hint="eastAsia"/>
          <w:bCs/>
          <w:spacing w:val="0"/>
          <w:sz w:val="24"/>
          <w:szCs w:val="24"/>
        </w:rPr>
        <w:t>已具管控</w:t>
      </w:r>
      <w:proofErr w:type="gramEnd"/>
      <w:r w:rsidR="00C67076" w:rsidRPr="00F93C84">
        <w:rPr>
          <w:rFonts w:ascii="標楷體" w:eastAsia="標楷體" w:hAnsi="標楷體" w:hint="eastAsia"/>
          <w:bCs/>
          <w:spacing w:val="0"/>
          <w:sz w:val="24"/>
          <w:szCs w:val="24"/>
        </w:rPr>
        <w:t>採購成本之效果</w:t>
      </w:r>
      <w:r w:rsidRPr="00F93C84">
        <w:rPr>
          <w:rFonts w:ascii="標楷體" w:eastAsia="標楷體" w:hAnsi="標楷體"/>
          <w:bCs/>
          <w:spacing w:val="0"/>
          <w:sz w:val="24"/>
          <w:szCs w:val="24"/>
        </w:rPr>
        <w:t>。</w:t>
      </w:r>
      <w:r w:rsidR="00C67076" w:rsidRPr="00F93C84">
        <w:rPr>
          <w:rFonts w:ascii="標楷體" w:eastAsia="標楷體" w:hAnsi="標楷體" w:hint="eastAsia"/>
          <w:bCs/>
          <w:spacing w:val="0"/>
          <w:sz w:val="24"/>
          <w:szCs w:val="24"/>
        </w:rPr>
        <w:t>為進一步節省相關燃料支出，持續透過顧問公司提供之天然氣市場報告，蒐集亞太地區LNG市場現貨採購及成交價格等市場資訊，掌握國際供需狀況與價格</w:t>
      </w:r>
      <w:r w:rsidRPr="00F93C84">
        <w:rPr>
          <w:rFonts w:ascii="標楷體" w:eastAsia="標楷體" w:hAnsi="標楷體"/>
          <w:bCs/>
          <w:spacing w:val="0"/>
          <w:sz w:val="24"/>
          <w:szCs w:val="24"/>
        </w:rPr>
        <w:t>走勢。</w:t>
      </w:r>
    </w:p>
    <w:p w14:paraId="37B2B876" w14:textId="03C84028" w:rsidR="00F37516" w:rsidRPr="00F93C84" w:rsidRDefault="00F37516" w:rsidP="009B273E">
      <w:pPr>
        <w:pStyle w:val="af2"/>
        <w:numPr>
          <w:ilvl w:val="0"/>
          <w:numId w:val="4"/>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長期而言，本公司已規劃自建LNG接收站並自行進口LNG，直接掌握天然氣採購成本。</w:t>
      </w:r>
    </w:p>
    <w:p w14:paraId="338B25B2" w14:textId="7C188986" w:rsidR="000D5864" w:rsidRPr="00F93C84" w:rsidRDefault="00614530" w:rsidP="009B273E">
      <w:pPr>
        <w:pStyle w:val="af2"/>
        <w:numPr>
          <w:ilvl w:val="0"/>
          <w:numId w:val="3"/>
        </w:numPr>
        <w:suppressAutoHyphens w:val="0"/>
        <w:overflowPunct w:val="0"/>
        <w:spacing w:line="420" w:lineRule="exact"/>
        <w:ind w:left="1276" w:hanging="220"/>
        <w:rPr>
          <w:rFonts w:ascii="標楷體" w:eastAsia="標楷體" w:hAnsi="標楷體"/>
        </w:rPr>
      </w:pPr>
      <w:r w:rsidRPr="00F93C84">
        <w:rPr>
          <w:rFonts w:ascii="標楷體" w:eastAsia="標楷體" w:hAnsi="標楷體"/>
          <w:bCs/>
          <w:spacing w:val="0"/>
          <w:sz w:val="24"/>
          <w:szCs w:val="24"/>
        </w:rPr>
        <w:t>燃煤採購部分</w:t>
      </w:r>
    </w:p>
    <w:p w14:paraId="7C31F1CE" w14:textId="07A5C23D" w:rsidR="000D5864" w:rsidRPr="00F93C84" w:rsidRDefault="00614530" w:rsidP="008D7599">
      <w:pPr>
        <w:pStyle w:val="af8"/>
        <w:overflowPunct w:val="0"/>
        <w:spacing w:line="420" w:lineRule="exact"/>
        <w:ind w:left="1276" w:firstLineChars="200" w:firstLine="480"/>
        <w:jc w:val="both"/>
        <w:rPr>
          <w:rFonts w:ascii="標楷體" w:eastAsia="標楷體" w:hAnsi="標楷體"/>
        </w:rPr>
      </w:pPr>
      <w:r w:rsidRPr="00F93C84">
        <w:rPr>
          <w:rFonts w:ascii="標楷體" w:eastAsia="標楷體" w:hAnsi="標楷體"/>
        </w:rPr>
        <w:t>本公司</w:t>
      </w:r>
      <w:r w:rsidR="00C67076" w:rsidRPr="00F93C84">
        <w:rPr>
          <w:rFonts w:ascii="標楷體" w:eastAsia="標楷體" w:hAnsi="標楷體" w:hint="eastAsia"/>
          <w:szCs w:val="24"/>
        </w:rPr>
        <w:t>燃煤採購策略以長約為主，現貨為輔，長約數量有</w:t>
      </w:r>
      <w:r w:rsidR="00C67076" w:rsidRPr="00F93C84">
        <w:rPr>
          <w:rFonts w:ascii="標楷體" w:eastAsia="標楷體" w:hAnsi="標楷體"/>
          <w:szCs w:val="24"/>
        </w:rPr>
        <w:t>±</w:t>
      </w:r>
      <w:r w:rsidR="00C67076" w:rsidRPr="00F93C84">
        <w:rPr>
          <w:rFonts w:ascii="標楷體" w:eastAsia="標楷體" w:hAnsi="標楷體" w:hint="eastAsia"/>
          <w:szCs w:val="24"/>
        </w:rPr>
        <w:t>20</w:t>
      </w:r>
      <w:r w:rsidR="00642DF1" w:rsidRPr="00F93C84">
        <w:rPr>
          <w:rFonts w:ascii="標楷體" w:eastAsia="標楷體" w:hAnsi="標楷體" w:hint="eastAsia"/>
          <w:szCs w:val="24"/>
        </w:rPr>
        <w:t>％</w:t>
      </w:r>
      <w:r w:rsidR="00C67076" w:rsidRPr="00F93C84">
        <w:rPr>
          <w:rFonts w:ascii="標楷體" w:eastAsia="標楷體" w:hAnsi="標楷體" w:hint="eastAsia"/>
          <w:szCs w:val="24"/>
        </w:rPr>
        <w:t>的買方選擇權，可視市場的變化</w:t>
      </w:r>
      <w:r w:rsidR="00C67076" w:rsidRPr="00F93C84">
        <w:rPr>
          <w:rFonts w:ascii="標楷體" w:eastAsia="標楷體" w:hAnsi="標楷體"/>
          <w:szCs w:val="24"/>
        </w:rPr>
        <w:t>機動調整長約與現貨採購比例，</w:t>
      </w:r>
      <w:proofErr w:type="gramStart"/>
      <w:r w:rsidR="00C67076" w:rsidRPr="00F93C84">
        <w:rPr>
          <w:rFonts w:ascii="標楷體" w:eastAsia="標楷體" w:hAnsi="標楷體" w:hint="eastAsia"/>
          <w:szCs w:val="24"/>
        </w:rPr>
        <w:t>以抑低</w:t>
      </w:r>
      <w:proofErr w:type="gramEnd"/>
      <w:r w:rsidR="00C67076" w:rsidRPr="00F93C84">
        <w:rPr>
          <w:rFonts w:ascii="標楷體" w:eastAsia="標楷體" w:hAnsi="標楷體" w:hint="eastAsia"/>
          <w:szCs w:val="24"/>
        </w:rPr>
        <w:t>燃煤採購支出。</w:t>
      </w:r>
      <w:proofErr w:type="gramStart"/>
      <w:r w:rsidR="00C67076" w:rsidRPr="00F93C84">
        <w:rPr>
          <w:rFonts w:ascii="標楷體" w:eastAsia="標楷體" w:hAnsi="標楷體" w:hint="eastAsia"/>
          <w:szCs w:val="24"/>
        </w:rPr>
        <w:t>此外，</w:t>
      </w:r>
      <w:proofErr w:type="gramEnd"/>
      <w:r w:rsidR="00C67076" w:rsidRPr="00F93C84">
        <w:rPr>
          <w:rFonts w:ascii="標楷體" w:eastAsia="標楷體" w:hAnsi="標楷體" w:hint="eastAsia"/>
          <w:szCs w:val="24"/>
        </w:rPr>
        <w:t>配合市場變化，選擇對</w:t>
      </w:r>
      <w:r w:rsidR="00C67076" w:rsidRPr="00F93C84">
        <w:rPr>
          <w:rFonts w:ascii="標楷體" w:eastAsia="標楷體" w:hAnsi="標楷體"/>
          <w:szCs w:val="24"/>
        </w:rPr>
        <w:t>採購</w:t>
      </w:r>
      <w:r w:rsidR="00C67076" w:rsidRPr="00F93C84">
        <w:rPr>
          <w:rFonts w:ascii="標楷體" w:eastAsia="標楷體" w:hAnsi="標楷體" w:hint="eastAsia"/>
          <w:szCs w:val="24"/>
        </w:rPr>
        <w:t>成本</w:t>
      </w:r>
      <w:r w:rsidR="00C67076" w:rsidRPr="00F93C84">
        <w:rPr>
          <w:rFonts w:ascii="標楷體" w:eastAsia="標楷體" w:hAnsi="標楷體"/>
          <w:szCs w:val="24"/>
        </w:rPr>
        <w:t>有利</w:t>
      </w:r>
      <w:r w:rsidR="00C67076" w:rsidRPr="00F93C84">
        <w:rPr>
          <w:rFonts w:ascii="標楷體" w:eastAsia="標楷體" w:hAnsi="標楷體" w:hint="eastAsia"/>
          <w:szCs w:val="24"/>
        </w:rPr>
        <w:t>之時機進場</w:t>
      </w:r>
      <w:r w:rsidR="00C67076" w:rsidRPr="00F93C84">
        <w:rPr>
          <w:rFonts w:ascii="標楷體" w:eastAsia="標楷體" w:hAnsi="標楷體"/>
          <w:szCs w:val="24"/>
        </w:rPr>
        <w:t>，</w:t>
      </w:r>
      <w:r w:rsidR="00C67076" w:rsidRPr="00F93C84">
        <w:rPr>
          <w:rFonts w:ascii="標楷體" w:eastAsia="標楷體" w:hAnsi="標楷體" w:hint="eastAsia"/>
          <w:szCs w:val="24"/>
        </w:rPr>
        <w:t>分散價格風險，並積極邀請新供應商參與燃煤標案，</w:t>
      </w:r>
      <w:r w:rsidR="00C67076" w:rsidRPr="00F93C84">
        <w:rPr>
          <w:rFonts w:ascii="標楷體" w:eastAsia="標楷體" w:hAnsi="標楷體"/>
          <w:szCs w:val="24"/>
        </w:rPr>
        <w:t>持續抑低燃煤採購</w:t>
      </w:r>
      <w:r w:rsidR="00C67076" w:rsidRPr="00F93C84">
        <w:rPr>
          <w:rFonts w:ascii="標楷體" w:eastAsia="標楷體" w:hAnsi="標楷體" w:hint="eastAsia"/>
          <w:szCs w:val="24"/>
        </w:rPr>
        <w:t>支出</w:t>
      </w:r>
      <w:r w:rsidRPr="00F93C84">
        <w:rPr>
          <w:rFonts w:ascii="標楷體" w:eastAsia="標楷體" w:hAnsi="標楷體"/>
        </w:rPr>
        <w:t>。</w:t>
      </w:r>
    </w:p>
    <w:p w14:paraId="23166B5E" w14:textId="5F98F086" w:rsidR="000D5864" w:rsidRPr="00F93C84" w:rsidRDefault="00614530" w:rsidP="009B273E">
      <w:pPr>
        <w:pStyle w:val="af2"/>
        <w:numPr>
          <w:ilvl w:val="0"/>
          <w:numId w:val="3"/>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t>合理管控資本支出</w:t>
      </w:r>
    </w:p>
    <w:p w14:paraId="2E21AE9F" w14:textId="3758EC1F" w:rsidR="000D5864" w:rsidRPr="00F93C84" w:rsidRDefault="00614530" w:rsidP="009B273E">
      <w:pPr>
        <w:pStyle w:val="af2"/>
        <w:numPr>
          <w:ilvl w:val="0"/>
          <w:numId w:val="5"/>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逐年</w:t>
      </w:r>
      <w:r w:rsidR="00874F5F" w:rsidRPr="00F93C84">
        <w:rPr>
          <w:rFonts w:ascii="標楷體" w:eastAsia="標楷體" w:hAnsi="標楷體" w:hint="eastAsia"/>
          <w:bCs/>
          <w:spacing w:val="0"/>
          <w:sz w:val="24"/>
          <w:szCs w:val="24"/>
        </w:rPr>
        <w:t>檢討全公司資本支出規模及資源分配優先順序</w:t>
      </w:r>
      <w:r w:rsidRPr="00F93C84">
        <w:rPr>
          <w:rFonts w:ascii="標楷體" w:eastAsia="標楷體" w:hAnsi="標楷體"/>
          <w:bCs/>
          <w:spacing w:val="0"/>
          <w:sz w:val="24"/>
          <w:szCs w:val="24"/>
        </w:rPr>
        <w:t>。</w:t>
      </w:r>
    </w:p>
    <w:p w14:paraId="5D34C973" w14:textId="43E123B1" w:rsidR="000D5864" w:rsidRPr="00F93C84" w:rsidRDefault="00614530" w:rsidP="009B273E">
      <w:pPr>
        <w:pStyle w:val="af2"/>
        <w:numPr>
          <w:ilvl w:val="0"/>
          <w:numId w:val="5"/>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落實</w:t>
      </w:r>
      <w:r w:rsidR="00874F5F" w:rsidRPr="00F93C84">
        <w:rPr>
          <w:rFonts w:ascii="標楷體" w:eastAsia="標楷體" w:hAnsi="標楷體" w:hint="eastAsia"/>
          <w:bCs/>
          <w:spacing w:val="0"/>
          <w:sz w:val="24"/>
          <w:szCs w:val="24"/>
        </w:rPr>
        <w:t>工程預算節約措施：每年6月及12月清查標餘款及施工期間利息剩餘數，即時公告一般建築及設備計畫節餘款情形。截至114年底止，專案計畫標餘款收回</w:t>
      </w:r>
      <w:r w:rsidR="00FC5630" w:rsidRPr="00F93C84">
        <w:rPr>
          <w:rFonts w:ascii="標楷體" w:eastAsia="標楷體" w:hAnsi="標楷體" w:hint="eastAsia"/>
          <w:bCs/>
          <w:spacing w:val="0"/>
          <w:sz w:val="24"/>
          <w:szCs w:val="24"/>
        </w:rPr>
        <w:t>511</w:t>
      </w:r>
      <w:r w:rsidR="00874F5F" w:rsidRPr="00F93C84">
        <w:rPr>
          <w:rFonts w:ascii="標楷體" w:eastAsia="標楷體" w:hAnsi="標楷體" w:hint="eastAsia"/>
          <w:bCs/>
          <w:spacing w:val="0"/>
          <w:sz w:val="24"/>
          <w:szCs w:val="24"/>
        </w:rPr>
        <w:t>億元；專案計畫施工期間利息剩餘數收回</w:t>
      </w:r>
      <w:r w:rsidR="00FC5630" w:rsidRPr="00F93C84">
        <w:rPr>
          <w:rFonts w:ascii="標楷體" w:eastAsia="標楷體" w:hAnsi="標楷體" w:hint="eastAsia"/>
          <w:bCs/>
          <w:spacing w:val="0"/>
          <w:sz w:val="24"/>
          <w:szCs w:val="24"/>
        </w:rPr>
        <w:t>44</w:t>
      </w:r>
      <w:r w:rsidR="00874F5F" w:rsidRPr="00F93C84">
        <w:rPr>
          <w:rFonts w:ascii="標楷體" w:eastAsia="標楷體" w:hAnsi="標楷體" w:hint="eastAsia"/>
          <w:bCs/>
          <w:spacing w:val="0"/>
          <w:sz w:val="24"/>
          <w:szCs w:val="24"/>
        </w:rPr>
        <w:t>億元</w:t>
      </w:r>
      <w:r w:rsidR="00856CE9" w:rsidRPr="00F93C84">
        <w:rPr>
          <w:rFonts w:ascii="標楷體" w:eastAsia="標楷體" w:hAnsi="標楷體" w:hint="eastAsia"/>
          <w:bCs/>
          <w:spacing w:val="0"/>
          <w:sz w:val="24"/>
          <w:szCs w:val="24"/>
        </w:rPr>
        <w:t>。</w:t>
      </w:r>
    </w:p>
    <w:p w14:paraId="4D2129C0" w14:textId="676723FD" w:rsidR="000D5864" w:rsidRPr="00F93C84" w:rsidRDefault="00614530" w:rsidP="009B273E">
      <w:pPr>
        <w:pStyle w:val="af2"/>
        <w:numPr>
          <w:ilvl w:val="0"/>
          <w:numId w:val="3"/>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t>爭取電價合理反映經營成本</w:t>
      </w:r>
    </w:p>
    <w:p w14:paraId="0C4B96F3" w14:textId="555F49E6" w:rsidR="000D5864" w:rsidRPr="00F93C84" w:rsidRDefault="00614530" w:rsidP="009B273E">
      <w:pPr>
        <w:pStyle w:val="af2"/>
        <w:numPr>
          <w:ilvl w:val="0"/>
          <w:numId w:val="6"/>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經濟部</w:t>
      </w:r>
      <w:r w:rsidR="00874F5F" w:rsidRPr="00F93C84">
        <w:rPr>
          <w:rFonts w:ascii="標楷體" w:eastAsia="標楷體" w:hAnsi="標楷體" w:hint="eastAsia"/>
          <w:bCs/>
          <w:spacing w:val="0"/>
          <w:sz w:val="24"/>
          <w:szCs w:val="24"/>
        </w:rPr>
        <w:t>已依電業法訂定公用售電業電價費率計算公式與調整機制，並於106年11月6日完成公告程序，依其規定，電價每年檢討2次，原則每年4月及10月檢討調整電價，並由經濟部召開電價費率審議會，審定電價費率及其</w:t>
      </w:r>
      <w:r w:rsidRPr="00F93C84">
        <w:rPr>
          <w:rFonts w:ascii="標楷體" w:eastAsia="標楷體" w:hAnsi="標楷體"/>
          <w:bCs/>
          <w:spacing w:val="0"/>
          <w:sz w:val="24"/>
          <w:szCs w:val="24"/>
        </w:rPr>
        <w:t>調幅。</w:t>
      </w:r>
    </w:p>
    <w:p w14:paraId="4AEAA6D8" w14:textId="0C6D19F6" w:rsidR="000D5864" w:rsidRPr="00F93C84" w:rsidRDefault="00874F5F" w:rsidP="009B273E">
      <w:pPr>
        <w:pStyle w:val="af2"/>
        <w:numPr>
          <w:ilvl w:val="0"/>
          <w:numId w:val="6"/>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審議會</w:t>
      </w:r>
      <w:r w:rsidR="00614530" w:rsidRPr="00F93C84">
        <w:rPr>
          <w:rFonts w:ascii="標楷體" w:eastAsia="標楷體" w:hAnsi="標楷體"/>
          <w:bCs/>
          <w:spacing w:val="0"/>
          <w:sz w:val="24"/>
          <w:szCs w:val="24"/>
        </w:rPr>
        <w:t>考量</w:t>
      </w:r>
      <w:r w:rsidRPr="00F93C84">
        <w:rPr>
          <w:rFonts w:ascii="標楷體" w:eastAsia="標楷體" w:hAnsi="標楷體" w:hint="eastAsia"/>
          <w:bCs/>
          <w:spacing w:val="0"/>
          <w:sz w:val="24"/>
          <w:szCs w:val="24"/>
        </w:rPr>
        <w:t>電價仍須適度反映成本，且本公司鉅額虧損的情形下，為兼顧反映成本與減少物價波動，以影響最低的方式調整電價，由於產業電價已足額反映成本，但民生電價長期低於供電成本，故</w:t>
      </w:r>
      <w:r w:rsidR="00642DF1" w:rsidRPr="00F93C84">
        <w:rPr>
          <w:rFonts w:ascii="標楷體" w:eastAsia="標楷體" w:hAnsi="標楷體" w:hint="eastAsia"/>
          <w:bCs/>
          <w:spacing w:val="0"/>
          <w:sz w:val="24"/>
          <w:szCs w:val="24"/>
        </w:rPr>
        <w:t>114</w:t>
      </w:r>
      <w:r w:rsidR="00400306" w:rsidRPr="00F93C84">
        <w:rPr>
          <w:rFonts w:ascii="標楷體" w:eastAsia="標楷體" w:hAnsi="標楷體" w:hint="eastAsia"/>
          <w:bCs/>
          <w:spacing w:val="0"/>
          <w:sz w:val="24"/>
          <w:szCs w:val="24"/>
        </w:rPr>
        <w:t>年</w:t>
      </w:r>
      <w:r w:rsidRPr="00F93C84">
        <w:rPr>
          <w:rFonts w:ascii="標楷體" w:eastAsia="標楷體" w:hAnsi="標楷體" w:hint="eastAsia"/>
          <w:bCs/>
          <w:spacing w:val="0"/>
          <w:sz w:val="24"/>
          <w:szCs w:val="24"/>
        </w:rPr>
        <w:t>10月</w:t>
      </w:r>
      <w:r w:rsidR="00400306" w:rsidRPr="00F93C84">
        <w:rPr>
          <w:rFonts w:ascii="標楷體" w:eastAsia="標楷體" w:hAnsi="標楷體" w:hint="eastAsia"/>
          <w:bCs/>
          <w:spacing w:val="0"/>
          <w:sz w:val="24"/>
          <w:szCs w:val="24"/>
        </w:rPr>
        <w:t>決議</w:t>
      </w:r>
      <w:r w:rsidRPr="00F93C84">
        <w:rPr>
          <w:rFonts w:ascii="標楷體" w:eastAsia="標楷體" w:hAnsi="標楷體" w:hint="eastAsia"/>
          <w:bCs/>
          <w:spacing w:val="0"/>
          <w:sz w:val="24"/>
          <w:szCs w:val="24"/>
        </w:rPr>
        <w:t>產業電價不調整，民生電價微調，平均調幅0.71</w:t>
      </w:r>
      <w:r w:rsidR="00642DF1" w:rsidRPr="00F93C84">
        <w:rPr>
          <w:rFonts w:ascii="標楷體" w:eastAsia="標楷體" w:hAnsi="標楷體" w:hint="eastAsia"/>
          <w:bCs/>
          <w:spacing w:val="0"/>
          <w:sz w:val="24"/>
          <w:szCs w:val="24"/>
        </w:rPr>
        <w:t>％</w:t>
      </w:r>
      <w:r w:rsidRPr="00F93C84">
        <w:rPr>
          <w:rFonts w:ascii="標楷體" w:eastAsia="標楷體" w:hAnsi="標楷體" w:hint="eastAsia"/>
          <w:bCs/>
          <w:spacing w:val="0"/>
          <w:sz w:val="24"/>
          <w:szCs w:val="24"/>
        </w:rPr>
        <w:t>，調整後平均電價3.7823元/度</w:t>
      </w:r>
      <w:r w:rsidR="00614530" w:rsidRPr="00F93C84">
        <w:rPr>
          <w:rFonts w:ascii="標楷體" w:eastAsia="標楷體" w:hAnsi="標楷體"/>
          <w:bCs/>
          <w:spacing w:val="0"/>
          <w:sz w:val="24"/>
          <w:szCs w:val="24"/>
        </w:rPr>
        <w:t>。</w:t>
      </w:r>
    </w:p>
    <w:p w14:paraId="4D2BC59F" w14:textId="54B3BF19" w:rsidR="00704241" w:rsidRPr="00F93C84" w:rsidRDefault="00704241" w:rsidP="009B273E">
      <w:pPr>
        <w:pStyle w:val="af2"/>
        <w:numPr>
          <w:ilvl w:val="0"/>
          <w:numId w:val="3"/>
        </w:numPr>
        <w:suppressAutoHyphens w:val="0"/>
        <w:overflowPunct w:val="0"/>
        <w:spacing w:line="420" w:lineRule="exact"/>
        <w:ind w:left="1320" w:hanging="264"/>
        <w:rPr>
          <w:rFonts w:ascii="標楷體" w:eastAsia="標楷體" w:hAnsi="標楷體"/>
          <w:bCs/>
          <w:spacing w:val="0"/>
          <w:sz w:val="24"/>
          <w:szCs w:val="24"/>
        </w:rPr>
      </w:pPr>
      <w:r w:rsidRPr="00F93C84">
        <w:rPr>
          <w:rFonts w:ascii="標楷體" w:eastAsia="標楷體" w:hAnsi="標楷體" w:hint="eastAsia"/>
          <w:bCs/>
          <w:spacing w:val="0"/>
          <w:sz w:val="24"/>
          <w:szCs w:val="24"/>
        </w:rPr>
        <w:t>提升材料採購績效</w:t>
      </w:r>
    </w:p>
    <w:p w14:paraId="77A33117" w14:textId="7578864A" w:rsidR="00704241" w:rsidRPr="00F93C84" w:rsidRDefault="00704241" w:rsidP="00704241">
      <w:pPr>
        <w:pStyle w:val="af8"/>
        <w:overflowPunct w:val="0"/>
        <w:spacing w:line="420" w:lineRule="exact"/>
        <w:ind w:left="1276" w:firstLineChars="200" w:firstLine="480"/>
        <w:jc w:val="both"/>
        <w:rPr>
          <w:rFonts w:ascii="標楷體" w:eastAsia="標楷體" w:hAnsi="標楷體"/>
        </w:rPr>
      </w:pPr>
      <w:proofErr w:type="gramStart"/>
      <w:r w:rsidRPr="00F93C84">
        <w:rPr>
          <w:rFonts w:ascii="標楷體" w:eastAsia="標楷體" w:hAnsi="標楷體" w:hint="eastAsia"/>
        </w:rPr>
        <w:t>114</w:t>
      </w:r>
      <w:proofErr w:type="gramEnd"/>
      <w:r w:rsidRPr="00F93C84">
        <w:rPr>
          <w:rFonts w:ascii="標楷體" w:eastAsia="標楷體" w:hAnsi="標楷體" w:hint="eastAsia"/>
        </w:rPr>
        <w:t>年度材料採購減價金額達</w:t>
      </w:r>
      <w:r w:rsidR="00641D75" w:rsidRPr="00F93C84">
        <w:rPr>
          <w:rFonts w:ascii="標楷體" w:eastAsia="標楷體" w:hAnsi="標楷體" w:hint="eastAsia"/>
        </w:rPr>
        <w:t>258.81</w:t>
      </w:r>
      <w:r w:rsidRPr="00F93C84">
        <w:rPr>
          <w:rFonts w:ascii="標楷體" w:eastAsia="標楷體" w:hAnsi="標楷體" w:hint="eastAsia"/>
        </w:rPr>
        <w:t>億元，</w:t>
      </w:r>
      <w:r w:rsidRPr="001D04C3">
        <w:rPr>
          <w:rFonts w:ascii="標楷體" w:eastAsia="標楷體" w:hAnsi="標楷體" w:hint="eastAsia"/>
          <w:spacing w:val="-6"/>
        </w:rPr>
        <w:t>減價比為</w:t>
      </w:r>
      <w:r w:rsidR="00641D75" w:rsidRPr="001D04C3">
        <w:rPr>
          <w:rFonts w:ascii="標楷體" w:eastAsia="標楷體" w:hAnsi="標楷體" w:hint="eastAsia"/>
          <w:spacing w:val="-6"/>
        </w:rPr>
        <w:t>22.70</w:t>
      </w:r>
      <w:r w:rsidR="00642DF1" w:rsidRPr="001D04C3">
        <w:rPr>
          <w:rFonts w:ascii="標楷體" w:eastAsia="標楷體" w:hAnsi="標楷體" w:hint="eastAsia"/>
          <w:spacing w:val="-6"/>
        </w:rPr>
        <w:t>％</w:t>
      </w:r>
      <w:r w:rsidRPr="001D04C3">
        <w:rPr>
          <w:rFonts w:ascii="標楷體" w:eastAsia="標楷體" w:hAnsi="標楷體" w:hint="eastAsia"/>
          <w:spacing w:val="-6"/>
        </w:rPr>
        <w:t>，達年度目標17</w:t>
      </w:r>
      <w:r w:rsidR="00642DF1" w:rsidRPr="001D04C3">
        <w:rPr>
          <w:rFonts w:ascii="標楷體" w:eastAsia="標楷體" w:hAnsi="標楷體" w:hint="eastAsia"/>
          <w:spacing w:val="-6"/>
        </w:rPr>
        <w:t>％</w:t>
      </w:r>
      <w:r w:rsidRPr="001D04C3">
        <w:rPr>
          <w:rFonts w:ascii="標楷體" w:eastAsia="標楷體" w:hAnsi="標楷體" w:hint="eastAsia"/>
          <w:spacing w:val="-8"/>
        </w:rPr>
        <w:t>，另集中採購比為</w:t>
      </w:r>
      <w:r w:rsidR="00641D75" w:rsidRPr="001D04C3">
        <w:rPr>
          <w:rFonts w:ascii="標楷體" w:eastAsia="標楷體" w:hAnsi="標楷體" w:hint="eastAsia"/>
          <w:spacing w:val="-8"/>
        </w:rPr>
        <w:t>57.69</w:t>
      </w:r>
      <w:r w:rsidR="00642DF1" w:rsidRPr="001D04C3">
        <w:rPr>
          <w:rFonts w:ascii="標楷體" w:eastAsia="標楷體" w:hAnsi="標楷體" w:hint="eastAsia"/>
          <w:spacing w:val="-8"/>
        </w:rPr>
        <w:t>％</w:t>
      </w:r>
      <w:r w:rsidRPr="001D04C3">
        <w:rPr>
          <w:rFonts w:ascii="標楷體" w:eastAsia="標楷體" w:hAnsi="標楷體" w:hint="eastAsia"/>
          <w:spacing w:val="-8"/>
        </w:rPr>
        <w:t>，亦達年度目標47</w:t>
      </w:r>
      <w:r w:rsidR="00642DF1" w:rsidRPr="001D04C3">
        <w:rPr>
          <w:rFonts w:ascii="標楷體" w:eastAsia="標楷體" w:hAnsi="標楷體" w:hint="eastAsia"/>
          <w:spacing w:val="-8"/>
        </w:rPr>
        <w:t>％</w:t>
      </w:r>
      <w:r w:rsidRPr="001D04C3">
        <w:rPr>
          <w:rFonts w:ascii="標楷體" w:eastAsia="標楷體" w:hAnsi="標楷體" w:hint="eastAsia"/>
          <w:spacing w:val="-8"/>
        </w:rPr>
        <w:t>，</w:t>
      </w:r>
      <w:r w:rsidRPr="00F93C84">
        <w:rPr>
          <w:rFonts w:ascii="標楷體" w:eastAsia="標楷體" w:hAnsi="標楷體" w:hint="eastAsia"/>
        </w:rPr>
        <w:t>期透過該二項關鍵性指標之管控及確保材料品質條件下，降低採購成本，提升材料採購效率，持續創造獲利。</w:t>
      </w:r>
    </w:p>
    <w:p w14:paraId="4F4930AC" w14:textId="479220CC" w:rsidR="00704241" w:rsidRPr="00F93C84" w:rsidRDefault="00704241" w:rsidP="009B273E">
      <w:pPr>
        <w:pStyle w:val="af2"/>
        <w:numPr>
          <w:ilvl w:val="0"/>
          <w:numId w:val="3"/>
        </w:numPr>
        <w:suppressAutoHyphens w:val="0"/>
        <w:overflowPunct w:val="0"/>
        <w:spacing w:line="420" w:lineRule="exact"/>
        <w:ind w:left="1320" w:hanging="264"/>
        <w:rPr>
          <w:rFonts w:ascii="標楷體" w:eastAsia="標楷體" w:hAnsi="標楷體"/>
          <w:bCs/>
          <w:spacing w:val="0"/>
          <w:sz w:val="24"/>
          <w:szCs w:val="24"/>
        </w:rPr>
      </w:pPr>
      <w:r w:rsidRPr="00F93C84">
        <w:rPr>
          <w:rFonts w:ascii="標楷體" w:eastAsia="標楷體" w:hAnsi="標楷體" w:hint="eastAsia"/>
          <w:bCs/>
          <w:spacing w:val="0"/>
          <w:sz w:val="24"/>
          <w:szCs w:val="24"/>
        </w:rPr>
        <w:lastRenderedPageBreak/>
        <w:t>妥適儲備材料庫存</w:t>
      </w:r>
    </w:p>
    <w:p w14:paraId="41F1385F" w14:textId="281746BD" w:rsidR="00704241" w:rsidRPr="00F93C84" w:rsidRDefault="00704241" w:rsidP="00704241">
      <w:pPr>
        <w:pStyle w:val="af8"/>
        <w:overflowPunct w:val="0"/>
        <w:spacing w:line="420" w:lineRule="exact"/>
        <w:ind w:left="1276" w:firstLineChars="200" w:firstLine="480"/>
        <w:jc w:val="both"/>
        <w:rPr>
          <w:rFonts w:ascii="標楷體" w:eastAsia="標楷體" w:hAnsi="標楷體"/>
        </w:rPr>
      </w:pPr>
      <w:r w:rsidRPr="00F93C84">
        <w:rPr>
          <w:rFonts w:ascii="標楷體" w:eastAsia="標楷體" w:hAnsi="標楷體" w:hint="eastAsia"/>
        </w:rPr>
        <w:t>為因應發電機組裝置容量成長、確保電網韌性及因應災變之緊急搶修，需維持妥適庫存，為強化庫存管理，對於電網常用之大項材料(公司級材料)透過ERP系統及AI需求預估功能，以集中採購方式訂購，提高議價空間，後續以開口合約適時適量訂購、集中儲備，避免庫存積壓。另對於久未動用材料，定期請使用部門檢討設計利用或調撥移用。而有關發電機組專用性物料，要求請購時須</w:t>
      </w:r>
      <w:proofErr w:type="gramStart"/>
      <w:r w:rsidRPr="00F93C84">
        <w:rPr>
          <w:rFonts w:ascii="標楷體" w:eastAsia="標楷體" w:hAnsi="標楷體" w:hint="eastAsia"/>
        </w:rPr>
        <w:t>訂定用料</w:t>
      </w:r>
      <w:proofErr w:type="gramEnd"/>
      <w:r w:rsidRPr="00F93C84">
        <w:rPr>
          <w:rFonts w:ascii="標楷體" w:eastAsia="標楷體" w:hAnsi="標楷體" w:hint="eastAsia"/>
        </w:rPr>
        <w:t>計畫表，以利後續追蹤使用情形，並定期檢討庫存儲備合理性，對於久置庫存，亦每年清查鑑定，確保庫存堪用性。</w:t>
      </w:r>
    </w:p>
    <w:p w14:paraId="4C101A1A" w14:textId="5426F2BF" w:rsidR="00704241" w:rsidRPr="00F93C84" w:rsidRDefault="00704241" w:rsidP="009B273E">
      <w:pPr>
        <w:pStyle w:val="af2"/>
        <w:numPr>
          <w:ilvl w:val="0"/>
          <w:numId w:val="3"/>
        </w:numPr>
        <w:suppressAutoHyphens w:val="0"/>
        <w:overflowPunct w:val="0"/>
        <w:spacing w:line="420" w:lineRule="exact"/>
        <w:ind w:left="1320" w:hanging="264"/>
        <w:rPr>
          <w:rFonts w:ascii="標楷體" w:eastAsia="標楷體" w:hAnsi="標楷體"/>
          <w:bCs/>
          <w:spacing w:val="0"/>
          <w:sz w:val="24"/>
          <w:szCs w:val="24"/>
        </w:rPr>
      </w:pPr>
      <w:r w:rsidRPr="00F93C84">
        <w:rPr>
          <w:rFonts w:ascii="標楷體" w:eastAsia="標楷體" w:hAnsi="標楷體" w:hint="eastAsia"/>
          <w:bCs/>
          <w:spacing w:val="0"/>
          <w:sz w:val="24"/>
          <w:szCs w:val="24"/>
        </w:rPr>
        <w:t>逐步推動永續供應鏈管理</w:t>
      </w:r>
    </w:p>
    <w:p w14:paraId="76018FA8" w14:textId="6155EA4B" w:rsidR="00704241" w:rsidRPr="00F93C84" w:rsidRDefault="00704241" w:rsidP="00704241">
      <w:pPr>
        <w:pStyle w:val="af8"/>
        <w:overflowPunct w:val="0"/>
        <w:spacing w:line="420" w:lineRule="exact"/>
        <w:ind w:left="1276" w:firstLineChars="200" w:firstLine="480"/>
        <w:jc w:val="both"/>
        <w:rPr>
          <w:rFonts w:ascii="標楷體" w:eastAsia="標楷體" w:hAnsi="標楷體"/>
        </w:rPr>
      </w:pPr>
      <w:r w:rsidRPr="00F93C84">
        <w:rPr>
          <w:rFonts w:ascii="標楷體" w:eastAsia="標楷體" w:hAnsi="標楷體" w:hint="eastAsia"/>
        </w:rPr>
        <w:t>於「台電永續供應鏈管理推動案」中，持續深化前期成果，針對本公司器材合格廠商擴大執行永續審查與風險評鑑，目前已依需求規範書期程完成書面審查80家及實地審查20家。藉由全面性的審查，旨在深入瞭解供應商對ESG的執行程度，藉此強化對供應鏈現況的掌握，鑑別出高風險供應商，並提出具體改善建議，以提升永續供應鏈之整體韌性。</w:t>
      </w:r>
    </w:p>
    <w:p w14:paraId="270F79A6" w14:textId="0B3E3BC3" w:rsidR="000D5864" w:rsidRPr="00F93C84" w:rsidRDefault="00614530" w:rsidP="00DB3AB7">
      <w:pPr>
        <w:pStyle w:val="af2"/>
        <w:numPr>
          <w:ilvl w:val="0"/>
          <w:numId w:val="3"/>
        </w:numPr>
        <w:suppressAutoHyphens w:val="0"/>
        <w:overflowPunct w:val="0"/>
        <w:spacing w:line="420" w:lineRule="exact"/>
        <w:ind w:left="1276" w:hanging="220"/>
        <w:rPr>
          <w:rFonts w:ascii="標楷體" w:eastAsia="標楷體" w:hAnsi="標楷體"/>
        </w:rPr>
      </w:pPr>
      <w:r w:rsidRPr="00F93C84">
        <w:rPr>
          <w:rFonts w:ascii="標楷體" w:eastAsia="標楷體" w:hAnsi="標楷體"/>
          <w:bCs/>
          <w:spacing w:val="0"/>
          <w:sz w:val="24"/>
          <w:szCs w:val="24"/>
        </w:rPr>
        <w:t>加強財務管理，提高公司資產使用效益</w:t>
      </w:r>
    </w:p>
    <w:p w14:paraId="17BA8C3B" w14:textId="77777777" w:rsidR="000D5864" w:rsidRPr="00F93C84" w:rsidRDefault="00614530" w:rsidP="009B273E">
      <w:pPr>
        <w:pStyle w:val="af2"/>
        <w:numPr>
          <w:ilvl w:val="0"/>
          <w:numId w:val="7"/>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被占土地之清理及收回</w:t>
      </w:r>
    </w:p>
    <w:p w14:paraId="6AA26C60" w14:textId="0056012A" w:rsidR="000D5864" w:rsidRPr="00F93C84" w:rsidRDefault="00614530" w:rsidP="00D61444">
      <w:pPr>
        <w:pStyle w:val="af2"/>
        <w:suppressAutoHyphens w:val="0"/>
        <w:overflowPunct w:val="0"/>
        <w:spacing w:line="420" w:lineRule="exact"/>
        <w:ind w:left="1560" w:firstLineChars="200" w:firstLine="480"/>
        <w:rPr>
          <w:rFonts w:ascii="標楷體" w:eastAsia="標楷體" w:hAnsi="標楷體"/>
          <w:bCs/>
          <w:spacing w:val="0"/>
          <w:sz w:val="24"/>
          <w:szCs w:val="24"/>
        </w:rPr>
      </w:pPr>
      <w:r w:rsidRPr="00F93C84">
        <w:rPr>
          <w:rFonts w:ascii="標楷體" w:eastAsia="標楷體" w:hAnsi="標楷體"/>
          <w:bCs/>
          <w:spacing w:val="0"/>
          <w:sz w:val="24"/>
          <w:szCs w:val="24"/>
        </w:rPr>
        <w:t>本公司</w:t>
      </w:r>
      <w:r w:rsidR="00157D41" w:rsidRPr="00F93C84">
        <w:rPr>
          <w:rFonts w:ascii="標楷體" w:eastAsia="標楷體" w:hAnsi="標楷體" w:hint="eastAsia"/>
          <w:bCs/>
          <w:spacing w:val="0"/>
          <w:sz w:val="24"/>
          <w:szCs w:val="24"/>
        </w:rPr>
        <w:t>對於被占土地均積極催討收回，如催討無效，則提起訴訟或</w:t>
      </w:r>
      <w:proofErr w:type="gramStart"/>
      <w:r w:rsidR="00157D41" w:rsidRPr="00F93C84">
        <w:rPr>
          <w:rFonts w:ascii="標楷體" w:eastAsia="標楷體" w:hAnsi="標楷體" w:hint="eastAsia"/>
          <w:bCs/>
          <w:spacing w:val="0"/>
          <w:sz w:val="24"/>
          <w:szCs w:val="24"/>
        </w:rPr>
        <w:t>研</w:t>
      </w:r>
      <w:proofErr w:type="gramEnd"/>
      <w:r w:rsidR="00157D41" w:rsidRPr="00F93C84">
        <w:rPr>
          <w:rFonts w:ascii="標楷體" w:eastAsia="標楷體" w:hAnsi="標楷體" w:hint="eastAsia"/>
          <w:bCs/>
          <w:spacing w:val="0"/>
          <w:sz w:val="24"/>
          <w:szCs w:val="24"/>
        </w:rPr>
        <w:t>議</w:t>
      </w:r>
      <w:proofErr w:type="gramStart"/>
      <w:r w:rsidR="00157D41" w:rsidRPr="00F93C84">
        <w:rPr>
          <w:rFonts w:ascii="標楷體" w:eastAsia="標楷體" w:hAnsi="標楷體" w:hint="eastAsia"/>
          <w:bCs/>
          <w:spacing w:val="0"/>
          <w:sz w:val="24"/>
          <w:szCs w:val="24"/>
        </w:rPr>
        <w:t>採</w:t>
      </w:r>
      <w:proofErr w:type="gramEnd"/>
      <w:r w:rsidR="00157D41" w:rsidRPr="00F93C84">
        <w:rPr>
          <w:rFonts w:ascii="標楷體" w:eastAsia="標楷體" w:hAnsi="標楷體" w:hint="eastAsia"/>
          <w:bCs/>
          <w:spacing w:val="0"/>
          <w:sz w:val="24"/>
          <w:szCs w:val="24"/>
        </w:rPr>
        <w:t>出租、出售等方式處理。自93年起列管之16.89公頃，經積極清理結果，已於112年2月全數處理結案。</w:t>
      </w:r>
      <w:proofErr w:type="gramStart"/>
      <w:r w:rsidR="00157D41" w:rsidRPr="00F93C84">
        <w:rPr>
          <w:rFonts w:ascii="標楷體" w:eastAsia="標楷體" w:hAnsi="標楷體" w:hint="eastAsia"/>
          <w:bCs/>
          <w:spacing w:val="0"/>
          <w:sz w:val="24"/>
          <w:szCs w:val="24"/>
        </w:rPr>
        <w:t>嗣</w:t>
      </w:r>
      <w:proofErr w:type="gramEnd"/>
      <w:r w:rsidR="00157D41" w:rsidRPr="00F93C84">
        <w:rPr>
          <w:rFonts w:ascii="標楷體" w:eastAsia="標楷體" w:hAnsi="標楷體" w:hint="eastAsia"/>
          <w:bCs/>
          <w:spacing w:val="0"/>
          <w:sz w:val="24"/>
          <w:szCs w:val="24"/>
        </w:rPr>
        <w:t>於112年底辦理</w:t>
      </w:r>
      <w:proofErr w:type="gramStart"/>
      <w:r w:rsidR="00157D41" w:rsidRPr="00F93C84">
        <w:rPr>
          <w:rFonts w:ascii="標楷體" w:eastAsia="標楷體" w:hAnsi="標楷體" w:hint="eastAsia"/>
          <w:bCs/>
          <w:spacing w:val="0"/>
          <w:sz w:val="24"/>
          <w:szCs w:val="24"/>
        </w:rPr>
        <w:t>複</w:t>
      </w:r>
      <w:proofErr w:type="gramEnd"/>
      <w:r w:rsidR="00157D41" w:rsidRPr="00F93C84">
        <w:rPr>
          <w:rFonts w:ascii="標楷體" w:eastAsia="標楷體" w:hAnsi="標楷體" w:hint="eastAsia"/>
          <w:bCs/>
          <w:spacing w:val="0"/>
          <w:sz w:val="24"/>
          <w:szCs w:val="24"/>
        </w:rPr>
        <w:t>丈</w:t>
      </w:r>
      <w:proofErr w:type="gramStart"/>
      <w:r w:rsidR="00157D41" w:rsidRPr="00F93C84">
        <w:rPr>
          <w:rFonts w:ascii="標楷體" w:eastAsia="標楷體" w:hAnsi="標楷體" w:hint="eastAsia"/>
          <w:bCs/>
          <w:spacing w:val="0"/>
          <w:sz w:val="24"/>
          <w:szCs w:val="24"/>
        </w:rPr>
        <w:t>鑑</w:t>
      </w:r>
      <w:proofErr w:type="gramEnd"/>
      <w:r w:rsidR="00157D41" w:rsidRPr="00F93C84">
        <w:rPr>
          <w:rFonts w:ascii="標楷體" w:eastAsia="標楷體" w:hAnsi="標楷體" w:hint="eastAsia"/>
          <w:bCs/>
          <w:spacing w:val="0"/>
          <w:sz w:val="24"/>
          <w:szCs w:val="24"/>
        </w:rPr>
        <w:t>界清查，新增被占土地面積約3,497.88</w:t>
      </w:r>
      <w:r w:rsidR="001D04C3" w:rsidRPr="001D04C3">
        <w:rPr>
          <w:rFonts w:ascii="Times New Roman" w:eastAsia="標楷體" w:hAnsi="Times New Roman"/>
          <w:bCs/>
          <w:spacing w:val="0"/>
          <w:sz w:val="24"/>
          <w:szCs w:val="24"/>
        </w:rPr>
        <w:t>m</w:t>
      </w:r>
      <w:r w:rsidR="001D04C3" w:rsidRPr="001D04C3">
        <w:rPr>
          <w:rFonts w:ascii="Times New Roman" w:eastAsia="標楷體" w:hAnsi="Times New Roman"/>
          <w:bCs/>
          <w:spacing w:val="0"/>
          <w:sz w:val="24"/>
          <w:szCs w:val="24"/>
          <w:vertAlign w:val="superscript"/>
        </w:rPr>
        <w:t>2</w:t>
      </w:r>
      <w:r w:rsidR="00157D41" w:rsidRPr="00F93C84">
        <w:rPr>
          <w:rFonts w:ascii="標楷體" w:eastAsia="標楷體" w:hAnsi="標楷體" w:hint="eastAsia"/>
          <w:bCs/>
          <w:spacing w:val="0"/>
          <w:sz w:val="24"/>
          <w:szCs w:val="24"/>
        </w:rPr>
        <w:t>，113至114年間已處理結案部分案件，惟近來再發現數件本公司土地遭鄰地房屋占用零星面積之情形，</w:t>
      </w:r>
      <w:proofErr w:type="gramStart"/>
      <w:r w:rsidR="00157D41" w:rsidRPr="00F93C84">
        <w:rPr>
          <w:rFonts w:ascii="標楷體" w:eastAsia="標楷體" w:hAnsi="標楷體" w:hint="eastAsia"/>
          <w:bCs/>
          <w:spacing w:val="0"/>
          <w:sz w:val="24"/>
          <w:szCs w:val="24"/>
        </w:rPr>
        <w:t>爰</w:t>
      </w:r>
      <w:proofErr w:type="gramEnd"/>
      <w:r w:rsidR="00157D41" w:rsidRPr="00F93C84">
        <w:rPr>
          <w:rFonts w:ascii="標楷體" w:eastAsia="標楷體" w:hAnsi="標楷體" w:hint="eastAsia"/>
          <w:bCs/>
          <w:spacing w:val="0"/>
          <w:sz w:val="24"/>
          <w:szCs w:val="24"/>
        </w:rPr>
        <w:t>截至114年底尚餘3,466.79</w:t>
      </w:r>
      <w:r w:rsidR="001D04C3" w:rsidRPr="001D04C3">
        <w:rPr>
          <w:rFonts w:ascii="Times New Roman" w:eastAsia="標楷體" w:hAnsi="Times New Roman"/>
          <w:bCs/>
          <w:spacing w:val="0"/>
          <w:sz w:val="24"/>
          <w:szCs w:val="24"/>
        </w:rPr>
        <w:t>m</w:t>
      </w:r>
      <w:r w:rsidR="001D04C3" w:rsidRPr="001D04C3">
        <w:rPr>
          <w:rFonts w:ascii="Times New Roman" w:eastAsia="標楷體" w:hAnsi="Times New Roman"/>
          <w:bCs/>
          <w:spacing w:val="0"/>
          <w:sz w:val="24"/>
          <w:szCs w:val="24"/>
          <w:vertAlign w:val="superscript"/>
        </w:rPr>
        <w:t>2</w:t>
      </w:r>
      <w:r w:rsidR="00157D41" w:rsidRPr="00F93C84">
        <w:rPr>
          <w:rFonts w:ascii="標楷體" w:eastAsia="標楷體" w:hAnsi="標楷體" w:hint="eastAsia"/>
          <w:bCs/>
          <w:spacing w:val="0"/>
          <w:sz w:val="24"/>
          <w:szCs w:val="24"/>
        </w:rPr>
        <w:t>之被占土地（約2,519.95</w:t>
      </w:r>
      <w:r w:rsidR="001D04C3" w:rsidRPr="001D04C3">
        <w:rPr>
          <w:rFonts w:ascii="Times New Roman" w:eastAsia="標楷體" w:hAnsi="Times New Roman"/>
          <w:bCs/>
          <w:spacing w:val="0"/>
          <w:sz w:val="24"/>
          <w:szCs w:val="24"/>
        </w:rPr>
        <w:t>m</w:t>
      </w:r>
      <w:r w:rsidR="001D04C3" w:rsidRPr="001D04C3">
        <w:rPr>
          <w:rFonts w:ascii="Times New Roman" w:eastAsia="標楷體" w:hAnsi="Times New Roman"/>
          <w:bCs/>
          <w:spacing w:val="0"/>
          <w:sz w:val="24"/>
          <w:szCs w:val="24"/>
          <w:vertAlign w:val="superscript"/>
        </w:rPr>
        <w:t>2</w:t>
      </w:r>
      <w:r w:rsidR="00157D41" w:rsidRPr="00F93C84">
        <w:rPr>
          <w:rFonts w:ascii="標楷體" w:eastAsia="標楷體" w:hAnsi="標楷體" w:hint="eastAsia"/>
          <w:bCs/>
          <w:spacing w:val="0"/>
          <w:sz w:val="24"/>
          <w:szCs w:val="24"/>
        </w:rPr>
        <w:t>遭墳墓占用、其餘946.84</w:t>
      </w:r>
      <w:r w:rsidR="001D04C3" w:rsidRPr="001D04C3">
        <w:rPr>
          <w:rFonts w:ascii="Times New Roman" w:eastAsia="標楷體" w:hAnsi="Times New Roman"/>
          <w:bCs/>
          <w:spacing w:val="0"/>
          <w:sz w:val="24"/>
          <w:szCs w:val="24"/>
        </w:rPr>
        <w:t>m</w:t>
      </w:r>
      <w:r w:rsidR="001D04C3" w:rsidRPr="001D04C3">
        <w:rPr>
          <w:rFonts w:ascii="Times New Roman" w:eastAsia="標楷體" w:hAnsi="Times New Roman"/>
          <w:bCs/>
          <w:spacing w:val="0"/>
          <w:sz w:val="24"/>
          <w:szCs w:val="24"/>
          <w:vertAlign w:val="superscript"/>
        </w:rPr>
        <w:t>2</w:t>
      </w:r>
      <w:r w:rsidR="00157D41" w:rsidRPr="00F93C84">
        <w:rPr>
          <w:rFonts w:ascii="標楷體" w:eastAsia="標楷體" w:hAnsi="標楷體" w:hint="eastAsia"/>
          <w:bCs/>
          <w:spacing w:val="0"/>
          <w:sz w:val="24"/>
          <w:szCs w:val="24"/>
        </w:rPr>
        <w:t>屬鄰地越界建築），本公司將</w:t>
      </w:r>
      <w:proofErr w:type="gramStart"/>
      <w:r w:rsidR="00157D41" w:rsidRPr="00F93C84">
        <w:rPr>
          <w:rFonts w:ascii="標楷體" w:eastAsia="標楷體" w:hAnsi="標楷體" w:hint="eastAsia"/>
          <w:bCs/>
          <w:spacing w:val="0"/>
          <w:sz w:val="24"/>
          <w:szCs w:val="24"/>
        </w:rPr>
        <w:t>賡</w:t>
      </w:r>
      <w:proofErr w:type="gramEnd"/>
      <w:r w:rsidR="00157D41" w:rsidRPr="00F93C84">
        <w:rPr>
          <w:rFonts w:ascii="標楷體" w:eastAsia="標楷體" w:hAnsi="標楷體" w:hint="eastAsia"/>
          <w:bCs/>
          <w:spacing w:val="0"/>
          <w:sz w:val="24"/>
          <w:szCs w:val="24"/>
        </w:rPr>
        <w:t>續積極處理</w:t>
      </w:r>
      <w:r w:rsidRPr="00F93C84">
        <w:rPr>
          <w:rFonts w:ascii="標楷體" w:eastAsia="標楷體" w:hAnsi="標楷體"/>
          <w:bCs/>
          <w:spacing w:val="0"/>
          <w:sz w:val="24"/>
          <w:szCs w:val="24"/>
        </w:rPr>
        <w:t>。</w:t>
      </w:r>
    </w:p>
    <w:p w14:paraId="7424A0DF" w14:textId="77777777" w:rsidR="000D5864" w:rsidRPr="00F93C84" w:rsidRDefault="00614530" w:rsidP="009B273E">
      <w:pPr>
        <w:pStyle w:val="af2"/>
        <w:numPr>
          <w:ilvl w:val="0"/>
          <w:numId w:val="7"/>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加速清理不適用或閒置不再使用之資產</w:t>
      </w:r>
    </w:p>
    <w:p w14:paraId="3C3C90D6" w14:textId="5ADBB159" w:rsidR="000D5864" w:rsidRPr="00F93C84" w:rsidRDefault="00614530" w:rsidP="00D61444">
      <w:pPr>
        <w:pStyle w:val="af2"/>
        <w:suppressAutoHyphens w:val="0"/>
        <w:overflowPunct w:val="0"/>
        <w:spacing w:line="420" w:lineRule="exact"/>
        <w:ind w:left="1560" w:firstLineChars="200" w:firstLine="480"/>
        <w:rPr>
          <w:rFonts w:ascii="標楷體" w:eastAsia="標楷體" w:hAnsi="標楷體"/>
          <w:bCs/>
          <w:spacing w:val="0"/>
          <w:sz w:val="24"/>
          <w:szCs w:val="24"/>
        </w:rPr>
      </w:pPr>
      <w:proofErr w:type="gramStart"/>
      <w:r w:rsidRPr="00F93C84">
        <w:rPr>
          <w:rFonts w:ascii="標楷體" w:eastAsia="標楷體" w:hAnsi="標楷體"/>
          <w:bCs/>
          <w:spacing w:val="0"/>
          <w:sz w:val="24"/>
          <w:szCs w:val="24"/>
        </w:rPr>
        <w:t>11</w:t>
      </w:r>
      <w:r w:rsidR="00157D41" w:rsidRPr="00F93C84">
        <w:rPr>
          <w:rFonts w:ascii="標楷體" w:eastAsia="標楷體" w:hAnsi="標楷體" w:hint="eastAsia"/>
          <w:bCs/>
          <w:spacing w:val="0"/>
          <w:sz w:val="24"/>
          <w:szCs w:val="24"/>
        </w:rPr>
        <w:t>4</w:t>
      </w:r>
      <w:proofErr w:type="gramEnd"/>
      <w:r w:rsidRPr="00F93C84">
        <w:rPr>
          <w:rFonts w:ascii="標楷體" w:eastAsia="標楷體" w:hAnsi="標楷體"/>
          <w:bCs/>
          <w:spacing w:val="0"/>
          <w:sz w:val="24"/>
          <w:szCs w:val="24"/>
        </w:rPr>
        <w:t>年度</w:t>
      </w:r>
      <w:r w:rsidR="00157D41" w:rsidRPr="00F93C84">
        <w:rPr>
          <w:rFonts w:ascii="標楷體" w:eastAsia="標楷體" w:hAnsi="標楷體" w:hint="eastAsia"/>
          <w:bCs/>
          <w:spacing w:val="0"/>
          <w:sz w:val="24"/>
          <w:szCs w:val="24"/>
        </w:rPr>
        <w:t>出售及產權換出土地共</w:t>
      </w:r>
      <w:r w:rsidR="00B43C0F" w:rsidRPr="00F93C84">
        <w:rPr>
          <w:rFonts w:ascii="標楷體" w:eastAsia="標楷體" w:hAnsi="標楷體" w:hint="eastAsia"/>
          <w:bCs/>
          <w:spacing w:val="0"/>
          <w:sz w:val="24"/>
          <w:szCs w:val="24"/>
        </w:rPr>
        <w:t>29</w:t>
      </w:r>
      <w:r w:rsidR="00157D41" w:rsidRPr="00F93C84">
        <w:rPr>
          <w:rFonts w:ascii="標楷體" w:eastAsia="標楷體" w:hAnsi="標楷體" w:hint="eastAsia"/>
          <w:bCs/>
          <w:spacing w:val="0"/>
          <w:sz w:val="24"/>
          <w:szCs w:val="24"/>
        </w:rPr>
        <w:t>筆，面積</w:t>
      </w:r>
      <w:r w:rsidR="00B43C0F" w:rsidRPr="00F93C84">
        <w:rPr>
          <w:rFonts w:ascii="標楷體" w:eastAsia="標楷體" w:hAnsi="標楷體" w:hint="eastAsia"/>
          <w:bCs/>
          <w:spacing w:val="0"/>
          <w:sz w:val="24"/>
          <w:szCs w:val="24"/>
        </w:rPr>
        <w:t>6</w:t>
      </w:r>
      <w:r w:rsidR="00157D41" w:rsidRPr="00F93C84">
        <w:rPr>
          <w:rFonts w:ascii="標楷體" w:eastAsia="標楷體" w:hAnsi="標楷體" w:hint="eastAsia"/>
          <w:bCs/>
          <w:spacing w:val="0"/>
          <w:sz w:val="24"/>
          <w:szCs w:val="24"/>
        </w:rPr>
        <w:t>,</w:t>
      </w:r>
      <w:r w:rsidR="00B43C0F" w:rsidRPr="00F93C84">
        <w:rPr>
          <w:rFonts w:ascii="標楷體" w:eastAsia="標楷體" w:hAnsi="標楷體" w:hint="eastAsia"/>
          <w:bCs/>
          <w:spacing w:val="0"/>
          <w:sz w:val="24"/>
          <w:szCs w:val="24"/>
        </w:rPr>
        <w:t>532</w:t>
      </w:r>
      <w:r w:rsidR="00157D41" w:rsidRPr="00F93C84">
        <w:rPr>
          <w:rFonts w:ascii="標楷體" w:eastAsia="標楷體" w:hAnsi="標楷體" w:hint="eastAsia"/>
          <w:bCs/>
          <w:spacing w:val="0"/>
          <w:sz w:val="24"/>
          <w:szCs w:val="24"/>
        </w:rPr>
        <w:t>.</w:t>
      </w:r>
      <w:r w:rsidR="00B43C0F" w:rsidRPr="00F93C84">
        <w:rPr>
          <w:rFonts w:ascii="標楷體" w:eastAsia="標楷體" w:hAnsi="標楷體" w:hint="eastAsia"/>
          <w:bCs/>
          <w:spacing w:val="0"/>
          <w:sz w:val="24"/>
          <w:szCs w:val="24"/>
        </w:rPr>
        <w:t>93</w:t>
      </w:r>
      <w:r w:rsidR="001D04C3" w:rsidRPr="001D04C3">
        <w:rPr>
          <w:rFonts w:ascii="Times New Roman" w:eastAsia="標楷體" w:hAnsi="Times New Roman"/>
          <w:bCs/>
          <w:spacing w:val="0"/>
          <w:sz w:val="24"/>
          <w:szCs w:val="24"/>
        </w:rPr>
        <w:t>m</w:t>
      </w:r>
      <w:r w:rsidR="001D04C3" w:rsidRPr="001D04C3">
        <w:rPr>
          <w:rFonts w:ascii="Times New Roman" w:eastAsia="標楷體" w:hAnsi="Times New Roman"/>
          <w:bCs/>
          <w:spacing w:val="0"/>
          <w:sz w:val="24"/>
          <w:szCs w:val="24"/>
          <w:vertAlign w:val="superscript"/>
        </w:rPr>
        <w:t>2</w:t>
      </w:r>
      <w:r w:rsidR="00157D41" w:rsidRPr="00F93C84">
        <w:rPr>
          <w:rFonts w:ascii="標楷體" w:eastAsia="標楷體" w:hAnsi="標楷體" w:hint="eastAsia"/>
          <w:bCs/>
          <w:spacing w:val="0"/>
          <w:sz w:val="24"/>
          <w:szCs w:val="24"/>
        </w:rPr>
        <w:t>，出售價款計</w:t>
      </w:r>
      <w:r w:rsidR="00B43C0F" w:rsidRPr="00F93C84">
        <w:rPr>
          <w:rFonts w:ascii="標楷體" w:eastAsia="標楷體" w:hAnsi="標楷體" w:hint="eastAsia"/>
          <w:bCs/>
          <w:spacing w:val="0"/>
          <w:sz w:val="24"/>
          <w:szCs w:val="24"/>
        </w:rPr>
        <w:t>3</w:t>
      </w:r>
      <w:r w:rsidR="00157D41" w:rsidRPr="00F93C84">
        <w:rPr>
          <w:rFonts w:ascii="標楷體" w:eastAsia="標楷體" w:hAnsi="標楷體" w:hint="eastAsia"/>
          <w:bCs/>
          <w:spacing w:val="0"/>
          <w:sz w:val="24"/>
          <w:szCs w:val="24"/>
        </w:rPr>
        <w:t>億</w:t>
      </w:r>
      <w:r w:rsidR="00B43C0F" w:rsidRPr="00F93C84">
        <w:rPr>
          <w:rFonts w:ascii="標楷體" w:eastAsia="標楷體" w:hAnsi="標楷體" w:hint="eastAsia"/>
          <w:bCs/>
          <w:spacing w:val="0"/>
          <w:sz w:val="24"/>
          <w:szCs w:val="24"/>
        </w:rPr>
        <w:t>6</w:t>
      </w:r>
      <w:r w:rsidR="00157D41" w:rsidRPr="00F93C84">
        <w:rPr>
          <w:rFonts w:ascii="標楷體" w:eastAsia="標楷體" w:hAnsi="標楷體" w:hint="eastAsia"/>
          <w:bCs/>
          <w:spacing w:val="0"/>
          <w:sz w:val="24"/>
          <w:szCs w:val="24"/>
        </w:rPr>
        <w:t>,</w:t>
      </w:r>
      <w:r w:rsidR="00B43C0F" w:rsidRPr="00F93C84">
        <w:rPr>
          <w:rFonts w:ascii="標楷體" w:eastAsia="標楷體" w:hAnsi="標楷體" w:hint="eastAsia"/>
          <w:bCs/>
          <w:spacing w:val="0"/>
          <w:sz w:val="24"/>
          <w:szCs w:val="24"/>
        </w:rPr>
        <w:t>589</w:t>
      </w:r>
      <w:r w:rsidR="00157D41" w:rsidRPr="00F93C84">
        <w:rPr>
          <w:rFonts w:ascii="標楷體" w:eastAsia="標楷體" w:hAnsi="標楷體" w:hint="eastAsia"/>
          <w:bCs/>
          <w:spacing w:val="0"/>
          <w:sz w:val="24"/>
          <w:szCs w:val="24"/>
        </w:rPr>
        <w:t>萬</w:t>
      </w:r>
      <w:r w:rsidR="00B43C0F" w:rsidRPr="00F93C84">
        <w:rPr>
          <w:rFonts w:ascii="標楷體" w:eastAsia="標楷體" w:hAnsi="標楷體" w:hint="eastAsia"/>
          <w:bCs/>
          <w:spacing w:val="0"/>
          <w:sz w:val="24"/>
          <w:szCs w:val="24"/>
        </w:rPr>
        <w:t>837</w:t>
      </w:r>
      <w:r w:rsidR="00157D41" w:rsidRPr="00F93C84">
        <w:rPr>
          <w:rFonts w:ascii="標楷體" w:eastAsia="標楷體" w:hAnsi="標楷體" w:hint="eastAsia"/>
          <w:bCs/>
          <w:spacing w:val="0"/>
          <w:sz w:val="24"/>
          <w:szCs w:val="24"/>
        </w:rPr>
        <w:t>元</w:t>
      </w:r>
      <w:r w:rsidRPr="00F93C84">
        <w:rPr>
          <w:rFonts w:ascii="標楷體" w:eastAsia="標楷體" w:hAnsi="標楷體"/>
          <w:bCs/>
          <w:spacing w:val="0"/>
          <w:sz w:val="24"/>
          <w:szCs w:val="24"/>
        </w:rPr>
        <w:t>。</w:t>
      </w:r>
    </w:p>
    <w:p w14:paraId="7A8D2519" w14:textId="7CBA3EC8" w:rsidR="000D5864" w:rsidRPr="00F93C84" w:rsidRDefault="00614530" w:rsidP="009B273E">
      <w:pPr>
        <w:pStyle w:val="af2"/>
        <w:numPr>
          <w:ilvl w:val="0"/>
          <w:numId w:val="3"/>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t>創造多元穩定業外收益</w:t>
      </w:r>
    </w:p>
    <w:p w14:paraId="13D53B9A" w14:textId="5B2BBAEE" w:rsidR="000D5864" w:rsidRPr="00F93C84" w:rsidRDefault="00614530" w:rsidP="00D61444">
      <w:pPr>
        <w:pStyle w:val="af2"/>
        <w:suppressAutoHyphens w:val="0"/>
        <w:overflowPunct w:val="0"/>
        <w:spacing w:line="420" w:lineRule="exact"/>
        <w:ind w:left="1320" w:firstLineChars="200" w:firstLine="480"/>
        <w:rPr>
          <w:rFonts w:ascii="標楷體" w:eastAsia="標楷體" w:hAnsi="標楷體"/>
        </w:rPr>
      </w:pPr>
      <w:r w:rsidRPr="00F93C84">
        <w:rPr>
          <w:rFonts w:ascii="標楷體" w:eastAsia="標楷體" w:hAnsi="標楷體"/>
          <w:bCs/>
          <w:spacing w:val="0"/>
          <w:sz w:val="24"/>
          <w:szCs w:val="24"/>
        </w:rPr>
        <w:t>本公司</w:t>
      </w:r>
      <w:r w:rsidR="00C9047F" w:rsidRPr="00F93C84">
        <w:rPr>
          <w:rFonts w:ascii="標楷體" w:eastAsia="標楷體" w:hAnsi="標楷體" w:hint="eastAsia"/>
          <w:bCs/>
          <w:spacing w:val="0"/>
          <w:sz w:val="24"/>
          <w:szCs w:val="24"/>
        </w:rPr>
        <w:t>運用自身資源與技術持續發展多角化事業，除積極推動公司不動產開發活化，提升公司不動產資產價值，亦配合政府政策</w:t>
      </w:r>
      <w:proofErr w:type="gramStart"/>
      <w:r w:rsidR="00C9047F" w:rsidRPr="00F93C84">
        <w:rPr>
          <w:rFonts w:ascii="標楷體" w:eastAsia="標楷體" w:hAnsi="標楷體" w:hint="eastAsia"/>
          <w:bCs/>
          <w:spacing w:val="0"/>
          <w:sz w:val="24"/>
          <w:szCs w:val="24"/>
        </w:rPr>
        <w:t>拓展綠能相關</w:t>
      </w:r>
      <w:proofErr w:type="gramEnd"/>
      <w:r w:rsidR="00C9047F" w:rsidRPr="00F93C84">
        <w:rPr>
          <w:rFonts w:ascii="標楷體" w:eastAsia="標楷體" w:hAnsi="標楷體" w:hint="eastAsia"/>
          <w:bCs/>
          <w:spacing w:val="0"/>
          <w:sz w:val="24"/>
          <w:szCs w:val="24"/>
        </w:rPr>
        <w:t>事業，</w:t>
      </w:r>
      <w:proofErr w:type="gramStart"/>
      <w:r w:rsidR="00C9047F" w:rsidRPr="00F93C84">
        <w:rPr>
          <w:rFonts w:ascii="標楷體" w:eastAsia="標楷體" w:hAnsi="標楷體" w:hint="eastAsia"/>
          <w:bCs/>
          <w:spacing w:val="0"/>
          <w:sz w:val="24"/>
          <w:szCs w:val="24"/>
        </w:rPr>
        <w:t>114</w:t>
      </w:r>
      <w:proofErr w:type="gramEnd"/>
      <w:r w:rsidR="00C9047F" w:rsidRPr="00F93C84">
        <w:rPr>
          <w:rFonts w:ascii="標楷體" w:eastAsia="標楷體" w:hAnsi="標楷體" w:hint="eastAsia"/>
          <w:bCs/>
          <w:spacing w:val="0"/>
          <w:sz w:val="24"/>
          <w:szCs w:val="24"/>
        </w:rPr>
        <w:t>年度本公司多角化事業收益共</w:t>
      </w:r>
      <w:r w:rsidR="00D20EFD" w:rsidRPr="00F93C84">
        <w:rPr>
          <w:rFonts w:ascii="標楷體" w:eastAsia="標楷體" w:hAnsi="標楷體" w:hint="eastAsia"/>
          <w:bCs/>
          <w:spacing w:val="0"/>
          <w:sz w:val="24"/>
          <w:szCs w:val="24"/>
        </w:rPr>
        <w:t>22</w:t>
      </w:r>
      <w:r w:rsidR="00C9047F" w:rsidRPr="00F93C84">
        <w:rPr>
          <w:rFonts w:ascii="標楷體" w:eastAsia="標楷體" w:hAnsi="標楷體" w:hint="eastAsia"/>
          <w:bCs/>
          <w:spacing w:val="0"/>
          <w:sz w:val="24"/>
          <w:szCs w:val="24"/>
        </w:rPr>
        <w:t>億元</w:t>
      </w:r>
      <w:r w:rsidRPr="00F93C84">
        <w:rPr>
          <w:rFonts w:ascii="標楷體" w:eastAsia="標楷體" w:hAnsi="標楷體"/>
          <w:spacing w:val="0"/>
          <w:sz w:val="24"/>
          <w:szCs w:val="24"/>
        </w:rPr>
        <w:t>。</w:t>
      </w:r>
    </w:p>
    <w:p w14:paraId="765C3ECF" w14:textId="7EB67167" w:rsidR="000D5864" w:rsidRPr="00F93C84" w:rsidRDefault="00614530" w:rsidP="009B273E">
      <w:pPr>
        <w:pStyle w:val="af2"/>
        <w:numPr>
          <w:ilvl w:val="0"/>
          <w:numId w:val="3"/>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t>妥善處理核四資產及</w:t>
      </w:r>
      <w:proofErr w:type="gramStart"/>
      <w:r w:rsidRPr="00F93C84">
        <w:rPr>
          <w:rFonts w:ascii="標楷體" w:eastAsia="標楷體" w:hAnsi="標楷體"/>
          <w:bCs/>
          <w:spacing w:val="0"/>
          <w:sz w:val="24"/>
          <w:szCs w:val="24"/>
        </w:rPr>
        <w:t>撙</w:t>
      </w:r>
      <w:proofErr w:type="gramEnd"/>
      <w:r w:rsidRPr="00F93C84">
        <w:rPr>
          <w:rFonts w:ascii="標楷體" w:eastAsia="標楷體" w:hAnsi="標楷體"/>
          <w:bCs/>
          <w:spacing w:val="0"/>
          <w:sz w:val="24"/>
          <w:szCs w:val="24"/>
        </w:rPr>
        <w:t>節後端支出</w:t>
      </w:r>
    </w:p>
    <w:p w14:paraId="4BE2906C" w14:textId="1C108D21" w:rsidR="000D5864" w:rsidRPr="00F93C84" w:rsidRDefault="00614530" w:rsidP="009B273E">
      <w:pPr>
        <w:pStyle w:val="af2"/>
        <w:numPr>
          <w:ilvl w:val="0"/>
          <w:numId w:val="8"/>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有關</w:t>
      </w:r>
      <w:r w:rsidR="00306226" w:rsidRPr="00F93C84">
        <w:rPr>
          <w:rFonts w:ascii="標楷體" w:eastAsia="標楷體" w:hAnsi="標楷體" w:hint="eastAsia"/>
          <w:bCs/>
          <w:spacing w:val="0"/>
          <w:sz w:val="24"/>
          <w:szCs w:val="24"/>
        </w:rPr>
        <w:t>核四資產刻正進行轉型規劃，並參考國際案例持續</w:t>
      </w:r>
      <w:proofErr w:type="gramStart"/>
      <w:r w:rsidR="00306226" w:rsidRPr="00F93C84">
        <w:rPr>
          <w:rFonts w:ascii="標楷體" w:eastAsia="標楷體" w:hAnsi="標楷體" w:hint="eastAsia"/>
          <w:bCs/>
          <w:spacing w:val="0"/>
          <w:sz w:val="24"/>
          <w:szCs w:val="24"/>
        </w:rPr>
        <w:t>研</w:t>
      </w:r>
      <w:proofErr w:type="gramEnd"/>
      <w:r w:rsidR="00306226" w:rsidRPr="00F93C84">
        <w:rPr>
          <w:rFonts w:ascii="標楷體" w:eastAsia="標楷體" w:hAnsi="標楷體" w:hint="eastAsia"/>
          <w:bCs/>
          <w:spacing w:val="0"/>
          <w:sz w:val="24"/>
          <w:szCs w:val="24"/>
        </w:rPr>
        <w:t>擬財務因應方案，朝「資產價值極大化、損失最小化」目標</w:t>
      </w:r>
      <w:r w:rsidRPr="00F93C84">
        <w:rPr>
          <w:rFonts w:ascii="標楷體" w:eastAsia="標楷體" w:hAnsi="標楷體"/>
          <w:bCs/>
          <w:spacing w:val="0"/>
          <w:sz w:val="24"/>
          <w:szCs w:val="24"/>
        </w:rPr>
        <w:t>努力。</w:t>
      </w:r>
    </w:p>
    <w:p w14:paraId="4DCB5793" w14:textId="2246D00E" w:rsidR="000D5864" w:rsidRPr="00F93C84" w:rsidRDefault="00614530" w:rsidP="009B273E">
      <w:pPr>
        <w:pStyle w:val="af2"/>
        <w:numPr>
          <w:ilvl w:val="0"/>
          <w:numId w:val="8"/>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lastRenderedPageBreak/>
        <w:t>依照</w:t>
      </w:r>
      <w:r w:rsidR="00EA7FC1" w:rsidRPr="00F93C84">
        <w:rPr>
          <w:rFonts w:ascii="標楷體" w:eastAsia="標楷體" w:hAnsi="標楷體" w:hint="eastAsia"/>
          <w:bCs/>
          <w:spacing w:val="0"/>
          <w:sz w:val="24"/>
          <w:szCs w:val="24"/>
        </w:rPr>
        <w:t>經濟部核定之核能後端營運總費用，確實做好預算管控並努力</w:t>
      </w:r>
      <w:proofErr w:type="gramStart"/>
      <w:r w:rsidR="00EA7FC1" w:rsidRPr="00F93C84">
        <w:rPr>
          <w:rFonts w:ascii="標楷體" w:eastAsia="標楷體" w:hAnsi="標楷體" w:hint="eastAsia"/>
          <w:bCs/>
          <w:spacing w:val="0"/>
          <w:sz w:val="24"/>
          <w:szCs w:val="24"/>
        </w:rPr>
        <w:t>撙</w:t>
      </w:r>
      <w:proofErr w:type="gramEnd"/>
      <w:r w:rsidR="00EA7FC1" w:rsidRPr="00F93C84">
        <w:rPr>
          <w:rFonts w:ascii="標楷體" w:eastAsia="標楷體" w:hAnsi="標楷體" w:hint="eastAsia"/>
          <w:bCs/>
          <w:spacing w:val="0"/>
          <w:sz w:val="24"/>
          <w:szCs w:val="24"/>
        </w:rPr>
        <w:t>節經費，並持續納入最新科技發展與國際實務經驗，增進工作效率與減少支出，確保在安全的最高原則下，如質如期完成後端工作</w:t>
      </w:r>
      <w:r w:rsidRPr="00F93C84">
        <w:rPr>
          <w:rFonts w:ascii="標楷體" w:eastAsia="標楷體" w:hAnsi="標楷體"/>
          <w:bCs/>
          <w:spacing w:val="0"/>
          <w:sz w:val="24"/>
          <w:szCs w:val="24"/>
        </w:rPr>
        <w:t>。</w:t>
      </w:r>
    </w:p>
    <w:p w14:paraId="68DA84B2" w14:textId="65EAA5C3" w:rsidR="004C7744" w:rsidRPr="00F93C84" w:rsidRDefault="00614530" w:rsidP="004D2669">
      <w:pPr>
        <w:pStyle w:val="a4"/>
        <w:spacing w:line="420" w:lineRule="exact"/>
        <w:ind w:leftChars="100" w:left="240" w:firstLineChars="200" w:firstLine="480"/>
        <w:rPr>
          <w:bCs/>
          <w:spacing w:val="0"/>
          <w:sz w:val="24"/>
          <w:szCs w:val="24"/>
        </w:rPr>
      </w:pPr>
      <w:r w:rsidRPr="00F93C84">
        <w:rPr>
          <w:bCs/>
          <w:spacing w:val="0"/>
          <w:sz w:val="24"/>
          <w:szCs w:val="24"/>
        </w:rPr>
        <w:t>(二)提升人力價值：</w:t>
      </w:r>
    </w:p>
    <w:p w14:paraId="41ED3DFB" w14:textId="0BB71512" w:rsidR="000D5864" w:rsidRPr="00F93C84" w:rsidRDefault="00614530" w:rsidP="009B273E">
      <w:pPr>
        <w:pStyle w:val="af2"/>
        <w:numPr>
          <w:ilvl w:val="0"/>
          <w:numId w:val="9"/>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t>精進人力規劃，</w:t>
      </w:r>
      <w:r w:rsidR="00043024" w:rsidRPr="00F93C84">
        <w:rPr>
          <w:rFonts w:ascii="標楷體" w:eastAsia="標楷體" w:hAnsi="標楷體" w:hint="eastAsia"/>
          <w:bCs/>
          <w:spacing w:val="0"/>
          <w:sz w:val="24"/>
          <w:szCs w:val="24"/>
        </w:rPr>
        <w:t>深入校園</w:t>
      </w:r>
      <w:proofErr w:type="gramStart"/>
      <w:r w:rsidR="00043024" w:rsidRPr="00F93C84">
        <w:rPr>
          <w:rFonts w:ascii="標楷體" w:eastAsia="標楷體" w:hAnsi="標楷體" w:hint="eastAsia"/>
          <w:bCs/>
          <w:spacing w:val="0"/>
          <w:sz w:val="24"/>
          <w:szCs w:val="24"/>
        </w:rPr>
        <w:t>共育電業</w:t>
      </w:r>
      <w:proofErr w:type="gramEnd"/>
      <w:r w:rsidR="00043024" w:rsidRPr="00F93C84">
        <w:rPr>
          <w:rFonts w:ascii="標楷體" w:eastAsia="標楷體" w:hAnsi="標楷體" w:hint="eastAsia"/>
          <w:bCs/>
          <w:spacing w:val="0"/>
          <w:sz w:val="24"/>
          <w:szCs w:val="24"/>
        </w:rPr>
        <w:t>人才</w:t>
      </w:r>
    </w:p>
    <w:p w14:paraId="456F8CEA" w14:textId="12739B28" w:rsidR="000D5864" w:rsidRPr="00F93C84" w:rsidRDefault="00614530" w:rsidP="009B273E">
      <w:pPr>
        <w:pStyle w:val="af2"/>
        <w:numPr>
          <w:ilvl w:val="0"/>
          <w:numId w:val="10"/>
        </w:numPr>
        <w:suppressAutoHyphens w:val="0"/>
        <w:overflowPunct w:val="0"/>
        <w:spacing w:line="420" w:lineRule="exact"/>
        <w:ind w:left="1638" w:hanging="438"/>
        <w:rPr>
          <w:rFonts w:ascii="標楷體" w:eastAsia="標楷體" w:hAnsi="標楷體"/>
        </w:rPr>
      </w:pPr>
      <w:proofErr w:type="gramStart"/>
      <w:r w:rsidRPr="00F93C84">
        <w:rPr>
          <w:rFonts w:ascii="標楷體" w:eastAsia="標楷體" w:hAnsi="標楷體"/>
          <w:bCs/>
          <w:spacing w:val="0"/>
          <w:sz w:val="24"/>
          <w:szCs w:val="24"/>
        </w:rPr>
        <w:t>11</w:t>
      </w:r>
      <w:r w:rsidR="007A6B57" w:rsidRPr="00F93C84">
        <w:rPr>
          <w:rFonts w:ascii="標楷體" w:eastAsia="標楷體" w:hAnsi="標楷體" w:hint="eastAsia"/>
          <w:bCs/>
          <w:spacing w:val="0"/>
          <w:sz w:val="24"/>
          <w:szCs w:val="24"/>
        </w:rPr>
        <w:t>4</w:t>
      </w:r>
      <w:proofErr w:type="gramEnd"/>
      <w:r w:rsidR="007A6B57" w:rsidRPr="00F93C84">
        <w:rPr>
          <w:rFonts w:ascii="標楷體" w:eastAsia="標楷體" w:hAnsi="標楷體"/>
          <w:bCs/>
          <w:spacing w:val="0"/>
          <w:sz w:val="24"/>
          <w:szCs w:val="24"/>
        </w:rPr>
        <w:t>年度預算員額數3</w:t>
      </w:r>
      <w:r w:rsidR="007A6B57" w:rsidRPr="00F93C84">
        <w:rPr>
          <w:rFonts w:ascii="標楷體" w:eastAsia="標楷體" w:hAnsi="標楷體" w:hint="eastAsia"/>
          <w:bCs/>
          <w:spacing w:val="0"/>
          <w:sz w:val="24"/>
          <w:szCs w:val="24"/>
        </w:rPr>
        <w:t>2</w:t>
      </w:r>
      <w:r w:rsidR="007A6B57" w:rsidRPr="00F93C84">
        <w:rPr>
          <w:rFonts w:ascii="標楷體" w:eastAsia="標楷體" w:hAnsi="標楷體"/>
          <w:bCs/>
          <w:spacing w:val="0"/>
          <w:sz w:val="24"/>
          <w:szCs w:val="24"/>
        </w:rPr>
        <w:t>,</w:t>
      </w:r>
      <w:r w:rsidR="007A6B57" w:rsidRPr="00F93C84">
        <w:rPr>
          <w:rFonts w:ascii="標楷體" w:eastAsia="標楷體" w:hAnsi="標楷體" w:hint="eastAsia"/>
          <w:bCs/>
          <w:spacing w:val="0"/>
          <w:sz w:val="24"/>
          <w:szCs w:val="24"/>
        </w:rPr>
        <w:t>083</w:t>
      </w:r>
      <w:r w:rsidR="007A6B57" w:rsidRPr="00F93C84">
        <w:rPr>
          <w:rFonts w:ascii="標楷體" w:eastAsia="標楷體" w:hAnsi="標楷體"/>
          <w:bCs/>
          <w:spacing w:val="0"/>
          <w:sz w:val="24"/>
          <w:szCs w:val="24"/>
        </w:rPr>
        <w:t>名，實有員工人數</w:t>
      </w:r>
      <w:r w:rsidR="00634F4A" w:rsidRPr="00F93C84">
        <w:rPr>
          <w:rFonts w:ascii="標楷體" w:eastAsia="標楷體" w:hAnsi="標楷體"/>
          <w:bCs/>
          <w:spacing w:val="0"/>
          <w:sz w:val="24"/>
          <w:szCs w:val="24"/>
        </w:rPr>
        <w:t>30,003</w:t>
      </w:r>
      <w:r w:rsidR="007A6B57" w:rsidRPr="00F93C84">
        <w:rPr>
          <w:rFonts w:ascii="標楷體" w:eastAsia="標楷體" w:hAnsi="標楷體"/>
          <w:bCs/>
          <w:spacing w:val="0"/>
          <w:sz w:val="24"/>
          <w:szCs w:val="24"/>
        </w:rPr>
        <w:t>名，確實盤點員工核心能力，掌握人才缺口，提前規劃人才類別，並運用多元管道，網羅</w:t>
      </w:r>
      <w:proofErr w:type="gramStart"/>
      <w:r w:rsidR="007A6B57" w:rsidRPr="00F93C84">
        <w:rPr>
          <w:rFonts w:ascii="標楷體" w:eastAsia="標楷體" w:hAnsi="標楷體"/>
          <w:bCs/>
          <w:spacing w:val="0"/>
          <w:sz w:val="24"/>
          <w:szCs w:val="24"/>
        </w:rPr>
        <w:t>所需電業</w:t>
      </w:r>
      <w:proofErr w:type="gramEnd"/>
      <w:r w:rsidR="007A6B57" w:rsidRPr="00F93C84">
        <w:rPr>
          <w:rFonts w:ascii="標楷體" w:eastAsia="標楷體" w:hAnsi="標楷體"/>
          <w:bCs/>
          <w:spacing w:val="0"/>
          <w:sz w:val="24"/>
          <w:szCs w:val="24"/>
        </w:rPr>
        <w:t>人才，以因應轉型挑戰</w:t>
      </w:r>
      <w:r w:rsidRPr="00F93C84">
        <w:rPr>
          <w:rFonts w:ascii="標楷體" w:eastAsia="標楷體" w:hAnsi="標楷體"/>
          <w:bCs/>
          <w:spacing w:val="0"/>
          <w:sz w:val="24"/>
          <w:szCs w:val="24"/>
        </w:rPr>
        <w:t>。</w:t>
      </w:r>
    </w:p>
    <w:p w14:paraId="637DD8D4" w14:textId="1B2D26AE" w:rsidR="000D5864" w:rsidRPr="00F93C84" w:rsidRDefault="00614530" w:rsidP="009B273E">
      <w:pPr>
        <w:pStyle w:val="af2"/>
        <w:numPr>
          <w:ilvl w:val="0"/>
          <w:numId w:val="10"/>
        </w:numPr>
        <w:suppressAutoHyphens w:val="0"/>
        <w:overflowPunct w:val="0"/>
        <w:spacing w:line="420" w:lineRule="exact"/>
        <w:ind w:left="1638" w:hanging="438"/>
        <w:rPr>
          <w:rFonts w:ascii="標楷體" w:eastAsia="標楷體" w:hAnsi="標楷體"/>
        </w:rPr>
      </w:pPr>
      <w:r w:rsidRPr="00F93C84">
        <w:rPr>
          <w:rFonts w:ascii="標楷體" w:eastAsia="標楷體" w:hAnsi="標楷體"/>
          <w:bCs/>
          <w:spacing w:val="0"/>
          <w:sz w:val="24"/>
          <w:szCs w:val="24"/>
        </w:rPr>
        <w:t>配合</w:t>
      </w:r>
      <w:r w:rsidR="007A6B57" w:rsidRPr="00F93C84">
        <w:rPr>
          <w:rFonts w:ascii="標楷體" w:eastAsia="標楷體" w:hAnsi="標楷體"/>
          <w:bCs/>
          <w:spacing w:val="0"/>
          <w:sz w:val="24"/>
          <w:szCs w:val="24"/>
        </w:rPr>
        <w:t>能源轉型</w:t>
      </w:r>
      <w:proofErr w:type="gramStart"/>
      <w:r w:rsidR="007A6B57" w:rsidRPr="00F93C84">
        <w:rPr>
          <w:rFonts w:ascii="標楷體" w:eastAsia="標楷體" w:hAnsi="標楷體"/>
          <w:bCs/>
          <w:spacing w:val="0"/>
          <w:sz w:val="24"/>
          <w:szCs w:val="24"/>
        </w:rPr>
        <w:t>及淨零趨勢</w:t>
      </w:r>
      <w:proofErr w:type="gramEnd"/>
      <w:r w:rsidR="007A6B57" w:rsidRPr="00F93C84">
        <w:rPr>
          <w:rFonts w:ascii="標楷體" w:eastAsia="標楷體" w:hAnsi="標楷體"/>
          <w:bCs/>
          <w:spacing w:val="0"/>
          <w:sz w:val="24"/>
          <w:szCs w:val="24"/>
        </w:rPr>
        <w:t>，</w:t>
      </w:r>
      <w:proofErr w:type="gramStart"/>
      <w:r w:rsidR="007A6B57" w:rsidRPr="00F93C84">
        <w:rPr>
          <w:rFonts w:ascii="標楷體" w:eastAsia="標楷體" w:hAnsi="標楷體" w:hint="eastAsia"/>
          <w:bCs/>
          <w:spacing w:val="0"/>
          <w:sz w:val="24"/>
          <w:szCs w:val="24"/>
        </w:rPr>
        <w:t>114</w:t>
      </w:r>
      <w:proofErr w:type="gramEnd"/>
      <w:r w:rsidR="007A6B57" w:rsidRPr="00F93C84">
        <w:rPr>
          <w:rFonts w:ascii="標楷體" w:eastAsia="標楷體" w:hAnsi="標楷體"/>
          <w:bCs/>
          <w:spacing w:val="0"/>
          <w:sz w:val="24"/>
          <w:szCs w:val="24"/>
        </w:rPr>
        <w:t>年度依據專業人才需求新增大學及研究所獎學金甄選類科，如：</w:t>
      </w:r>
      <w:r w:rsidR="007A6B57" w:rsidRPr="00F93C84">
        <w:rPr>
          <w:rFonts w:ascii="標楷體" w:eastAsia="標楷體" w:hAnsi="標楷體" w:hint="eastAsia"/>
          <w:bCs/>
          <w:spacing w:val="0"/>
          <w:sz w:val="24"/>
          <w:szCs w:val="24"/>
        </w:rPr>
        <w:t>地熱資源探</w:t>
      </w:r>
      <w:proofErr w:type="gramStart"/>
      <w:r w:rsidR="007A6B57" w:rsidRPr="00F93C84">
        <w:rPr>
          <w:rFonts w:ascii="標楷體" w:eastAsia="標楷體" w:hAnsi="標楷體" w:hint="eastAsia"/>
          <w:bCs/>
          <w:spacing w:val="0"/>
          <w:sz w:val="24"/>
          <w:szCs w:val="24"/>
        </w:rPr>
        <w:t>勘</w:t>
      </w:r>
      <w:proofErr w:type="gramEnd"/>
      <w:r w:rsidR="007A6B57" w:rsidRPr="00F93C84">
        <w:rPr>
          <w:rFonts w:ascii="標楷體" w:eastAsia="標楷體" w:hAnsi="標楷體" w:hint="eastAsia"/>
          <w:bCs/>
          <w:spacing w:val="0"/>
          <w:sz w:val="24"/>
          <w:szCs w:val="24"/>
        </w:rPr>
        <w:t>及規劃、</w:t>
      </w:r>
      <w:proofErr w:type="gramStart"/>
      <w:r w:rsidR="007A6B57" w:rsidRPr="00F93C84">
        <w:rPr>
          <w:rFonts w:ascii="標楷體" w:eastAsia="標楷體" w:hAnsi="標楷體" w:hint="eastAsia"/>
          <w:bCs/>
          <w:spacing w:val="0"/>
          <w:sz w:val="24"/>
          <w:szCs w:val="24"/>
        </w:rPr>
        <w:t>電力物聯網</w:t>
      </w:r>
      <w:proofErr w:type="gramEnd"/>
      <w:r w:rsidR="007A6B57" w:rsidRPr="00F93C84">
        <w:rPr>
          <w:rFonts w:ascii="標楷體" w:eastAsia="標楷體" w:hAnsi="標楷體" w:hint="eastAsia"/>
          <w:bCs/>
          <w:spacing w:val="0"/>
          <w:sz w:val="24"/>
          <w:szCs w:val="24"/>
        </w:rPr>
        <w:t>及配電大數據分析、電力交易與產業經濟及人工智慧技術應用</w:t>
      </w:r>
      <w:r w:rsidR="007A6B57" w:rsidRPr="00F93C84">
        <w:rPr>
          <w:rFonts w:ascii="標楷體" w:eastAsia="標楷體" w:hAnsi="標楷體"/>
          <w:bCs/>
          <w:spacing w:val="0"/>
          <w:sz w:val="24"/>
          <w:szCs w:val="24"/>
        </w:rPr>
        <w:t>等類科，以羅致所需之前瞻性技術人才</w:t>
      </w:r>
      <w:r w:rsidRPr="00F93C84">
        <w:rPr>
          <w:rFonts w:ascii="標楷體" w:eastAsia="標楷體" w:hAnsi="標楷體"/>
          <w:bCs/>
          <w:spacing w:val="0"/>
          <w:sz w:val="24"/>
          <w:szCs w:val="24"/>
        </w:rPr>
        <w:t>。</w:t>
      </w:r>
    </w:p>
    <w:p w14:paraId="6DF42577" w14:textId="39670DBA" w:rsidR="000D5864" w:rsidRPr="00F93C84" w:rsidRDefault="00614530" w:rsidP="009B273E">
      <w:pPr>
        <w:pStyle w:val="af2"/>
        <w:numPr>
          <w:ilvl w:val="0"/>
          <w:numId w:val="9"/>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t>活化</w:t>
      </w:r>
      <w:r w:rsidR="00872E4D" w:rsidRPr="00F93C84">
        <w:rPr>
          <w:rFonts w:ascii="標楷體" w:eastAsia="標楷體" w:hAnsi="標楷體" w:hint="eastAsia"/>
          <w:bCs/>
          <w:spacing w:val="0"/>
          <w:sz w:val="24"/>
          <w:szCs w:val="24"/>
        </w:rPr>
        <w:t>人力</w:t>
      </w:r>
      <w:r w:rsidRPr="00F93C84">
        <w:rPr>
          <w:rFonts w:ascii="標楷體" w:eastAsia="標楷體" w:hAnsi="標楷體"/>
          <w:bCs/>
          <w:spacing w:val="0"/>
          <w:sz w:val="24"/>
          <w:szCs w:val="24"/>
        </w:rPr>
        <w:t>運用效能，合理管控成本</w:t>
      </w:r>
    </w:p>
    <w:p w14:paraId="4A4E2803" w14:textId="04FAC72D" w:rsidR="000D5864" w:rsidRPr="00F93C84" w:rsidRDefault="00614530" w:rsidP="009B273E">
      <w:pPr>
        <w:pStyle w:val="af2"/>
        <w:numPr>
          <w:ilvl w:val="0"/>
          <w:numId w:val="11"/>
        </w:numPr>
        <w:suppressAutoHyphens w:val="0"/>
        <w:overflowPunct w:val="0"/>
        <w:spacing w:line="420" w:lineRule="exact"/>
        <w:ind w:left="1638" w:hanging="438"/>
        <w:rPr>
          <w:rFonts w:ascii="標楷體" w:eastAsia="標楷體" w:hAnsi="標楷體"/>
        </w:rPr>
      </w:pPr>
      <w:r w:rsidRPr="00F93C84">
        <w:rPr>
          <w:rFonts w:ascii="標楷體" w:eastAsia="標楷體" w:hAnsi="標楷體"/>
          <w:bCs/>
          <w:spacing w:val="0"/>
          <w:sz w:val="24"/>
          <w:szCs w:val="24"/>
        </w:rPr>
        <w:t>為</w:t>
      </w:r>
      <w:r w:rsidR="007A6B57" w:rsidRPr="00F93C84">
        <w:rPr>
          <w:rFonts w:ascii="標楷體" w:eastAsia="標楷體" w:hAnsi="標楷體"/>
          <w:bCs/>
          <w:spacing w:val="0"/>
          <w:sz w:val="24"/>
          <w:szCs w:val="24"/>
        </w:rPr>
        <w:t>強化各級主管人才之工作歷練，由各單位針對個人能力、專長、發展潛能及未來職能需求與缺口等綜合考量，計畫性實施輪調，從實務歷練增進儲備人才各項專業、領導、溝通與管理等能力，以因應內外環境之挑戰，並達訓育合一之目的，</w:t>
      </w:r>
      <w:r w:rsidR="007A6B57" w:rsidRPr="00F93C84">
        <w:rPr>
          <w:rFonts w:ascii="標楷體" w:eastAsia="標楷體" w:hAnsi="標楷體" w:hint="eastAsia"/>
          <w:bCs/>
          <w:spacing w:val="0"/>
          <w:sz w:val="24"/>
          <w:szCs w:val="24"/>
        </w:rPr>
        <w:t>113</w:t>
      </w:r>
      <w:r w:rsidR="007A6B57" w:rsidRPr="00F93C84">
        <w:rPr>
          <w:rFonts w:ascii="標楷體" w:eastAsia="標楷體" w:hAnsi="標楷體"/>
          <w:bCs/>
          <w:spacing w:val="0"/>
          <w:sz w:val="24"/>
          <w:szCs w:val="24"/>
        </w:rPr>
        <w:t>年底基中階主管人數共4,</w:t>
      </w:r>
      <w:r w:rsidR="007A6B57" w:rsidRPr="00F93C84">
        <w:rPr>
          <w:rFonts w:ascii="標楷體" w:eastAsia="標楷體" w:hAnsi="標楷體" w:hint="eastAsia"/>
          <w:bCs/>
          <w:spacing w:val="0"/>
          <w:sz w:val="24"/>
          <w:szCs w:val="24"/>
        </w:rPr>
        <w:t>917</w:t>
      </w:r>
      <w:r w:rsidR="007A6B57" w:rsidRPr="00F93C84">
        <w:rPr>
          <w:rFonts w:ascii="標楷體" w:eastAsia="標楷體" w:hAnsi="標楷體"/>
          <w:bCs/>
          <w:spacing w:val="0"/>
          <w:sz w:val="24"/>
          <w:szCs w:val="24"/>
        </w:rPr>
        <w:t>名，</w:t>
      </w:r>
      <w:proofErr w:type="gramStart"/>
      <w:r w:rsidR="007A6B57" w:rsidRPr="00F93C84">
        <w:rPr>
          <w:rFonts w:ascii="標楷體" w:eastAsia="標楷體" w:hAnsi="標楷體"/>
          <w:bCs/>
          <w:spacing w:val="0"/>
          <w:sz w:val="24"/>
          <w:szCs w:val="24"/>
        </w:rPr>
        <w:t>11</w:t>
      </w:r>
      <w:r w:rsidR="007A6B57" w:rsidRPr="00F93C84">
        <w:rPr>
          <w:rFonts w:ascii="標楷體" w:eastAsia="標楷體" w:hAnsi="標楷體" w:hint="eastAsia"/>
          <w:bCs/>
          <w:spacing w:val="0"/>
          <w:sz w:val="24"/>
          <w:szCs w:val="24"/>
        </w:rPr>
        <w:t>4</w:t>
      </w:r>
      <w:proofErr w:type="gramEnd"/>
      <w:r w:rsidR="007A6B57" w:rsidRPr="00F93C84">
        <w:rPr>
          <w:rFonts w:ascii="標楷體" w:eastAsia="標楷體" w:hAnsi="標楷體"/>
          <w:bCs/>
          <w:spacing w:val="0"/>
          <w:sz w:val="24"/>
          <w:szCs w:val="24"/>
        </w:rPr>
        <w:t>年度基中階主管輪調達</w:t>
      </w:r>
      <w:r w:rsidR="00634F4A" w:rsidRPr="00F93C84">
        <w:rPr>
          <w:rFonts w:ascii="標楷體" w:eastAsia="標楷體" w:hAnsi="標楷體"/>
          <w:bCs/>
          <w:spacing w:val="0"/>
          <w:sz w:val="24"/>
          <w:szCs w:val="24"/>
        </w:rPr>
        <w:t>1,832</w:t>
      </w:r>
      <w:r w:rsidR="007A6B57" w:rsidRPr="00F93C84">
        <w:rPr>
          <w:rFonts w:ascii="標楷體" w:eastAsia="標楷體" w:hAnsi="標楷體"/>
          <w:bCs/>
          <w:spacing w:val="0"/>
          <w:sz w:val="24"/>
          <w:szCs w:val="24"/>
        </w:rPr>
        <w:t>人次，輪調比例計</w:t>
      </w:r>
      <w:r w:rsidR="00634F4A" w:rsidRPr="00F93C84">
        <w:rPr>
          <w:rFonts w:ascii="標楷體" w:eastAsia="標楷體" w:hAnsi="標楷體"/>
          <w:bCs/>
          <w:spacing w:val="0"/>
          <w:sz w:val="24"/>
          <w:szCs w:val="24"/>
        </w:rPr>
        <w:t>37.25</w:t>
      </w:r>
      <w:r w:rsidR="007A6B57" w:rsidRPr="00F93C84">
        <w:rPr>
          <w:rFonts w:ascii="標楷體" w:eastAsia="標楷體" w:hAnsi="標楷體"/>
          <w:bCs/>
          <w:spacing w:val="0"/>
          <w:sz w:val="24"/>
          <w:szCs w:val="24"/>
        </w:rPr>
        <w:t>％</w:t>
      </w:r>
      <w:r w:rsidRPr="00F93C84">
        <w:rPr>
          <w:rFonts w:ascii="標楷體" w:eastAsia="標楷體" w:hAnsi="標楷體"/>
          <w:bCs/>
          <w:spacing w:val="0"/>
          <w:sz w:val="24"/>
          <w:szCs w:val="24"/>
        </w:rPr>
        <w:t>。</w:t>
      </w:r>
    </w:p>
    <w:p w14:paraId="3361D694" w14:textId="6F123FE8" w:rsidR="000D5864" w:rsidRPr="00F93C84" w:rsidRDefault="00614530" w:rsidP="009B273E">
      <w:pPr>
        <w:pStyle w:val="af2"/>
        <w:numPr>
          <w:ilvl w:val="0"/>
          <w:numId w:val="11"/>
        </w:numPr>
        <w:suppressAutoHyphens w:val="0"/>
        <w:overflowPunct w:val="0"/>
        <w:spacing w:line="420" w:lineRule="exact"/>
        <w:ind w:left="1638" w:hanging="438"/>
        <w:rPr>
          <w:rFonts w:ascii="標楷體" w:eastAsia="標楷體" w:hAnsi="標楷體"/>
        </w:rPr>
      </w:pPr>
      <w:r w:rsidRPr="00F93C84">
        <w:rPr>
          <w:rFonts w:ascii="標楷體" w:eastAsia="標楷體" w:hAnsi="標楷體"/>
          <w:bCs/>
          <w:spacing w:val="0"/>
          <w:sz w:val="24"/>
          <w:szCs w:val="24"/>
        </w:rPr>
        <w:t>為</w:t>
      </w:r>
      <w:r w:rsidR="007A6B57" w:rsidRPr="00F93C84">
        <w:rPr>
          <w:rFonts w:ascii="標楷體" w:eastAsia="標楷體" w:hAnsi="標楷體"/>
          <w:bCs/>
          <w:spacing w:val="0"/>
          <w:sz w:val="24"/>
          <w:szCs w:val="24"/>
        </w:rPr>
        <w:t>合理管控用人費用支出，分別從預算編列(低於前3年度平均用人費率)、落實責任中心制度、合理管控加班費與加給津貼，以及加強人力運用等方面進行管控，以提升用人成本效益</w:t>
      </w:r>
      <w:r w:rsidRPr="00F93C84">
        <w:rPr>
          <w:rFonts w:ascii="標楷體" w:eastAsia="標楷體" w:hAnsi="標楷體"/>
          <w:bCs/>
          <w:spacing w:val="0"/>
          <w:sz w:val="24"/>
          <w:szCs w:val="24"/>
        </w:rPr>
        <w:t>。</w:t>
      </w:r>
    </w:p>
    <w:p w14:paraId="4E9D20CF" w14:textId="77777777" w:rsidR="008A0F0D" w:rsidRPr="00F93C84" w:rsidRDefault="008A0F0D" w:rsidP="008A0F0D">
      <w:pPr>
        <w:pStyle w:val="af2"/>
        <w:suppressAutoHyphens w:val="0"/>
        <w:overflowPunct w:val="0"/>
        <w:spacing w:line="420" w:lineRule="exact"/>
        <w:ind w:left="1638" w:firstLine="0"/>
        <w:rPr>
          <w:rFonts w:ascii="標楷體" w:eastAsia="標楷體" w:hAnsi="標楷體"/>
        </w:rPr>
      </w:pPr>
    </w:p>
    <w:tbl>
      <w:tblPr>
        <w:tblW w:w="7513" w:type="dxa"/>
        <w:tblInd w:w="1696" w:type="dxa"/>
        <w:tblCellMar>
          <w:left w:w="10" w:type="dxa"/>
          <w:right w:w="10" w:type="dxa"/>
        </w:tblCellMar>
        <w:tblLook w:val="0000" w:firstRow="0" w:lastRow="0" w:firstColumn="0" w:lastColumn="0" w:noHBand="0" w:noVBand="0"/>
      </w:tblPr>
      <w:tblGrid>
        <w:gridCol w:w="2504"/>
        <w:gridCol w:w="3166"/>
        <w:gridCol w:w="1843"/>
      </w:tblGrid>
      <w:tr w:rsidR="003A2EA1" w:rsidRPr="00F93C84" w14:paraId="08D0B6E4" w14:textId="77777777">
        <w:trPr>
          <w:trHeight w:val="863"/>
        </w:trPr>
        <w:tc>
          <w:tcPr>
            <w:tcW w:w="2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71BD4A" w14:textId="26A2975B" w:rsidR="000D5864" w:rsidRPr="00F93C84" w:rsidRDefault="00614530">
            <w:pPr>
              <w:overflowPunct w:val="0"/>
              <w:spacing w:line="420" w:lineRule="exact"/>
              <w:jc w:val="center"/>
              <w:rPr>
                <w:rFonts w:ascii="標楷體" w:eastAsia="標楷體" w:hAnsi="標楷體"/>
              </w:rPr>
            </w:pPr>
            <w:r w:rsidRPr="00F93C84">
              <w:rPr>
                <w:rFonts w:ascii="標楷體" w:eastAsia="標楷體" w:hAnsi="標楷體"/>
                <w:bCs/>
                <w:kern w:val="0"/>
              </w:rPr>
              <w:t>11</w:t>
            </w:r>
            <w:r w:rsidR="007A6B57" w:rsidRPr="00F93C84">
              <w:rPr>
                <w:rFonts w:ascii="標楷體" w:eastAsia="標楷體" w:hAnsi="標楷體" w:hint="eastAsia"/>
                <w:bCs/>
                <w:kern w:val="0"/>
              </w:rPr>
              <w:t>4</w:t>
            </w:r>
            <w:r w:rsidRPr="00F93C84">
              <w:rPr>
                <w:rFonts w:ascii="標楷體" w:eastAsia="標楷體" w:hAnsi="標楷體"/>
              </w:rPr>
              <w:t>年</w:t>
            </w:r>
          </w:p>
          <w:p w14:paraId="65778B55" w14:textId="379C7CFB" w:rsidR="000D5864" w:rsidRPr="00F93C84" w:rsidRDefault="00E14784">
            <w:pPr>
              <w:overflowPunct w:val="0"/>
              <w:snapToGrid w:val="0"/>
              <w:jc w:val="center"/>
              <w:rPr>
                <w:rFonts w:ascii="標楷體" w:eastAsia="標楷體" w:hAnsi="標楷體"/>
              </w:rPr>
            </w:pPr>
            <w:r w:rsidRPr="00F93C84">
              <w:rPr>
                <w:rFonts w:ascii="標楷體" w:eastAsia="標楷體" w:hAnsi="標楷體" w:hint="eastAsia"/>
              </w:rPr>
              <w:t>法定</w:t>
            </w:r>
            <w:r w:rsidR="00614530" w:rsidRPr="00F93C84">
              <w:rPr>
                <w:rFonts w:ascii="標楷體" w:eastAsia="標楷體" w:hAnsi="標楷體"/>
              </w:rPr>
              <w:t>用人費預算</w:t>
            </w: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938B6" w14:textId="699F2125" w:rsidR="000D5864" w:rsidRPr="00F93C84" w:rsidRDefault="00614530">
            <w:pPr>
              <w:overflowPunct w:val="0"/>
              <w:snapToGrid w:val="0"/>
              <w:spacing w:line="420" w:lineRule="exact"/>
              <w:jc w:val="center"/>
              <w:rPr>
                <w:rFonts w:ascii="標楷體" w:eastAsia="標楷體" w:hAnsi="標楷體"/>
              </w:rPr>
            </w:pPr>
            <w:r w:rsidRPr="00F93C84">
              <w:rPr>
                <w:rFonts w:ascii="標楷體" w:eastAsia="標楷體" w:hAnsi="標楷體"/>
                <w:bCs/>
                <w:kern w:val="0"/>
              </w:rPr>
              <w:t>11</w:t>
            </w:r>
            <w:r w:rsidR="007A6B57" w:rsidRPr="00F93C84">
              <w:rPr>
                <w:rFonts w:ascii="標楷體" w:eastAsia="標楷體" w:hAnsi="標楷體" w:hint="eastAsia"/>
                <w:bCs/>
                <w:kern w:val="0"/>
              </w:rPr>
              <w:t>4</w:t>
            </w:r>
            <w:r w:rsidRPr="00F93C84">
              <w:rPr>
                <w:rFonts w:ascii="標楷體" w:eastAsia="標楷體" w:hAnsi="標楷體"/>
              </w:rPr>
              <w:t>年實績</w:t>
            </w:r>
          </w:p>
          <w:p w14:paraId="6671691E" w14:textId="77777777" w:rsidR="000D5864" w:rsidRPr="00F93C84" w:rsidRDefault="00614530">
            <w:pPr>
              <w:overflowPunct w:val="0"/>
              <w:snapToGrid w:val="0"/>
              <w:jc w:val="center"/>
              <w:rPr>
                <w:rFonts w:ascii="標楷體" w:eastAsia="標楷體" w:hAnsi="標楷體"/>
              </w:rPr>
            </w:pPr>
            <w:r w:rsidRPr="00F93C84">
              <w:rPr>
                <w:rFonts w:ascii="標楷體" w:eastAsia="標楷體" w:hAnsi="標楷體"/>
              </w:rPr>
              <w:t>(內含之績效</w:t>
            </w:r>
            <w:proofErr w:type="gramStart"/>
            <w:r w:rsidRPr="00F93C84">
              <w:rPr>
                <w:rFonts w:ascii="標楷體" w:eastAsia="標楷體" w:hAnsi="標楷體"/>
              </w:rPr>
              <w:t>獎金係提列</w:t>
            </w:r>
            <w:proofErr w:type="gramEnd"/>
            <w:r w:rsidRPr="00F93C84">
              <w:rPr>
                <w:rFonts w:ascii="標楷體" w:eastAsia="標楷體" w:hAnsi="標楷體"/>
              </w:rPr>
              <w:t>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A9D49" w14:textId="77777777" w:rsidR="000D5864" w:rsidRPr="00F93C84" w:rsidRDefault="00614530">
            <w:pPr>
              <w:overflowPunct w:val="0"/>
              <w:snapToGrid w:val="0"/>
              <w:jc w:val="center"/>
              <w:rPr>
                <w:rFonts w:ascii="標楷體" w:eastAsia="標楷體" w:hAnsi="標楷體"/>
              </w:rPr>
            </w:pPr>
            <w:r w:rsidRPr="00F93C84">
              <w:rPr>
                <w:rFonts w:ascii="標楷體" w:eastAsia="標楷體" w:hAnsi="標楷體"/>
              </w:rPr>
              <w:t>用人費率</w:t>
            </w:r>
          </w:p>
        </w:tc>
      </w:tr>
      <w:tr w:rsidR="003A2EA1" w:rsidRPr="00F93C84" w14:paraId="3A9B3097" w14:textId="77777777">
        <w:trPr>
          <w:trHeight w:val="454"/>
        </w:trPr>
        <w:tc>
          <w:tcPr>
            <w:tcW w:w="2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4F33D" w14:textId="4264B8E9" w:rsidR="000D5864" w:rsidRPr="00F93C84" w:rsidRDefault="007A6B57">
            <w:pPr>
              <w:overflowPunct w:val="0"/>
              <w:snapToGrid w:val="0"/>
              <w:jc w:val="center"/>
              <w:rPr>
                <w:rFonts w:ascii="標楷體" w:eastAsia="標楷體" w:hAnsi="標楷體"/>
              </w:rPr>
            </w:pPr>
            <w:r w:rsidRPr="00F93C84">
              <w:rPr>
                <w:rFonts w:ascii="標楷體" w:eastAsia="標楷體" w:hAnsi="標楷體" w:hint="eastAsia"/>
                <w:bCs/>
                <w:kern w:val="0"/>
              </w:rPr>
              <w:t>35,268,392</w:t>
            </w:r>
            <w:r w:rsidR="00614530" w:rsidRPr="00F93C84">
              <w:rPr>
                <w:rFonts w:ascii="標楷體" w:eastAsia="標楷體" w:hAnsi="標楷體"/>
              </w:rPr>
              <w:t>千元</w:t>
            </w: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43DA8" w14:textId="48EFF1E7" w:rsidR="000D5864" w:rsidRPr="00F93C84" w:rsidRDefault="00634F4A">
            <w:pPr>
              <w:overflowPunct w:val="0"/>
              <w:snapToGrid w:val="0"/>
              <w:jc w:val="center"/>
              <w:rPr>
                <w:rFonts w:ascii="標楷體" w:eastAsia="標楷體" w:hAnsi="標楷體"/>
              </w:rPr>
            </w:pPr>
            <w:r w:rsidRPr="00F93C84">
              <w:rPr>
                <w:rFonts w:ascii="標楷體" w:eastAsia="標楷體" w:hAnsi="標楷體"/>
                <w:bCs/>
                <w:kern w:val="0"/>
              </w:rPr>
              <w:t>37,630,793</w:t>
            </w:r>
            <w:r w:rsidR="00C821AC" w:rsidRPr="00F93C84">
              <w:rPr>
                <w:rFonts w:ascii="標楷體" w:eastAsia="標楷體" w:hAnsi="標楷體" w:hint="eastAsia"/>
                <w:bCs/>
                <w:kern w:val="0"/>
              </w:rPr>
              <w:t>千</w:t>
            </w:r>
            <w:r w:rsidR="00614530" w:rsidRPr="00F93C84">
              <w:rPr>
                <w:rFonts w:ascii="標楷體" w:eastAsia="標楷體" w:hAnsi="標楷體"/>
              </w:rPr>
              <w:t>元</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E2F58" w14:textId="73E021D9" w:rsidR="000D5864" w:rsidRPr="00F93C84" w:rsidRDefault="00634F4A">
            <w:pPr>
              <w:widowControl/>
              <w:overflowPunct w:val="0"/>
              <w:snapToGrid w:val="0"/>
              <w:jc w:val="center"/>
              <w:rPr>
                <w:rFonts w:ascii="標楷體" w:eastAsia="標楷體" w:hAnsi="標楷體"/>
                <w:shd w:val="clear" w:color="auto" w:fill="FFFF00"/>
              </w:rPr>
            </w:pPr>
            <w:r w:rsidRPr="00F93C84">
              <w:rPr>
                <w:rFonts w:ascii="標楷體" w:eastAsia="標楷體" w:hAnsi="標楷體"/>
                <w:bCs/>
                <w:kern w:val="0"/>
              </w:rPr>
              <w:t>3.96％</w:t>
            </w:r>
          </w:p>
        </w:tc>
      </w:tr>
    </w:tbl>
    <w:p w14:paraId="6EA3E0BA" w14:textId="77777777" w:rsidR="000D5864" w:rsidRPr="00F93C84" w:rsidRDefault="00614530">
      <w:pPr>
        <w:pStyle w:val="af2"/>
        <w:tabs>
          <w:tab w:val="left" w:pos="480"/>
        </w:tabs>
        <w:overflowPunct w:val="0"/>
        <w:spacing w:line="420" w:lineRule="exact"/>
        <w:ind w:left="1697" w:firstLine="2"/>
        <w:rPr>
          <w:rFonts w:ascii="標楷體" w:eastAsia="標楷體" w:hAnsi="標楷體"/>
          <w:bCs/>
          <w:spacing w:val="0"/>
          <w:sz w:val="24"/>
          <w:szCs w:val="24"/>
        </w:rPr>
      </w:pPr>
      <w:proofErr w:type="gramStart"/>
      <w:r w:rsidRPr="00F93C84">
        <w:rPr>
          <w:rFonts w:ascii="標楷體" w:eastAsia="標楷體" w:hAnsi="標楷體"/>
          <w:bCs/>
          <w:spacing w:val="0"/>
          <w:sz w:val="24"/>
          <w:szCs w:val="24"/>
        </w:rPr>
        <w:t>註</w:t>
      </w:r>
      <w:proofErr w:type="gramEnd"/>
      <w:r w:rsidRPr="00F93C84">
        <w:rPr>
          <w:rFonts w:ascii="標楷體" w:eastAsia="標楷體" w:hAnsi="標楷體"/>
          <w:bCs/>
          <w:spacing w:val="0"/>
          <w:sz w:val="24"/>
          <w:szCs w:val="24"/>
        </w:rPr>
        <w:t>：用人費及用人</w:t>
      </w:r>
      <w:proofErr w:type="gramStart"/>
      <w:r w:rsidRPr="00F93C84">
        <w:rPr>
          <w:rFonts w:ascii="標楷體" w:eastAsia="標楷體" w:hAnsi="標楷體"/>
          <w:bCs/>
          <w:spacing w:val="0"/>
          <w:sz w:val="24"/>
          <w:szCs w:val="24"/>
        </w:rPr>
        <w:t>費率均未包含</w:t>
      </w:r>
      <w:proofErr w:type="gramEnd"/>
      <w:r w:rsidRPr="00F93C84">
        <w:rPr>
          <w:rFonts w:ascii="標楷體" w:eastAsia="標楷體" w:hAnsi="標楷體"/>
          <w:bCs/>
          <w:spacing w:val="0"/>
          <w:sz w:val="24"/>
          <w:szCs w:val="24"/>
        </w:rPr>
        <w:t>退休及</w:t>
      </w:r>
      <w:proofErr w:type="gramStart"/>
      <w:r w:rsidRPr="00F93C84">
        <w:rPr>
          <w:rFonts w:ascii="標楷體" w:eastAsia="標楷體" w:hAnsi="標楷體"/>
          <w:bCs/>
          <w:spacing w:val="0"/>
          <w:sz w:val="24"/>
          <w:szCs w:val="24"/>
        </w:rPr>
        <w:t>卹</w:t>
      </w:r>
      <w:proofErr w:type="gramEnd"/>
      <w:r w:rsidRPr="00F93C84">
        <w:rPr>
          <w:rFonts w:ascii="標楷體" w:eastAsia="標楷體" w:hAnsi="標楷體"/>
          <w:bCs/>
          <w:spacing w:val="0"/>
          <w:sz w:val="24"/>
          <w:szCs w:val="24"/>
        </w:rPr>
        <w:t>償金、資遣費。</w:t>
      </w:r>
    </w:p>
    <w:p w14:paraId="1FF1318A" w14:textId="4DCF05B5" w:rsidR="000D5864" w:rsidRPr="00F93C84" w:rsidRDefault="00614530" w:rsidP="009B273E">
      <w:pPr>
        <w:pStyle w:val="af2"/>
        <w:numPr>
          <w:ilvl w:val="0"/>
          <w:numId w:val="11"/>
        </w:numPr>
        <w:suppressAutoHyphens w:val="0"/>
        <w:overflowPunct w:val="0"/>
        <w:spacing w:line="420" w:lineRule="exact"/>
        <w:ind w:left="1638" w:hanging="438"/>
        <w:rPr>
          <w:rFonts w:ascii="標楷體" w:eastAsia="標楷體" w:hAnsi="標楷體"/>
          <w:bCs/>
          <w:spacing w:val="0"/>
          <w:sz w:val="24"/>
          <w:szCs w:val="24"/>
        </w:rPr>
      </w:pPr>
      <w:r w:rsidRPr="00F93C84">
        <w:rPr>
          <w:rFonts w:ascii="標楷體" w:eastAsia="標楷體" w:hAnsi="標楷體"/>
          <w:bCs/>
          <w:spacing w:val="0"/>
          <w:sz w:val="24"/>
          <w:szCs w:val="24"/>
        </w:rPr>
        <w:t>經落實各項</w:t>
      </w:r>
      <w:proofErr w:type="gramStart"/>
      <w:r w:rsidRPr="00F93C84">
        <w:rPr>
          <w:rFonts w:ascii="標楷體" w:eastAsia="標楷體" w:hAnsi="標楷體"/>
          <w:bCs/>
          <w:spacing w:val="0"/>
          <w:sz w:val="24"/>
          <w:szCs w:val="24"/>
        </w:rPr>
        <w:t>用人費控管</w:t>
      </w:r>
      <w:proofErr w:type="gramEnd"/>
      <w:r w:rsidRPr="00F93C84">
        <w:rPr>
          <w:rFonts w:ascii="標楷體" w:eastAsia="標楷體" w:hAnsi="標楷體"/>
          <w:bCs/>
          <w:spacing w:val="0"/>
          <w:sz w:val="24"/>
          <w:szCs w:val="24"/>
        </w:rPr>
        <w:t>措施，本公司業務雖仍持續成長，惟用人費率仍控制在合理範圍內(詳如下表)：</w:t>
      </w:r>
    </w:p>
    <w:tbl>
      <w:tblPr>
        <w:tblW w:w="7513" w:type="dxa"/>
        <w:tblInd w:w="1696" w:type="dxa"/>
        <w:tblCellMar>
          <w:left w:w="10" w:type="dxa"/>
          <w:right w:w="10" w:type="dxa"/>
        </w:tblCellMar>
        <w:tblLook w:val="0000" w:firstRow="0" w:lastRow="0" w:firstColumn="0" w:lastColumn="0" w:noHBand="0" w:noVBand="0"/>
      </w:tblPr>
      <w:tblGrid>
        <w:gridCol w:w="1560"/>
        <w:gridCol w:w="1488"/>
        <w:gridCol w:w="1488"/>
        <w:gridCol w:w="1488"/>
        <w:gridCol w:w="1489"/>
      </w:tblGrid>
      <w:tr w:rsidR="003A2EA1" w:rsidRPr="00F93C84" w14:paraId="6581C493" w14:textId="77777777">
        <w:trPr>
          <w:trHeight w:val="510"/>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63941" w14:textId="77777777" w:rsidR="000D5864" w:rsidRPr="00F93C84" w:rsidRDefault="00614530">
            <w:pPr>
              <w:overflowPunct w:val="0"/>
              <w:snapToGrid w:val="0"/>
              <w:spacing w:line="420" w:lineRule="exact"/>
              <w:ind w:left="72"/>
              <w:jc w:val="center"/>
              <w:rPr>
                <w:rFonts w:ascii="標楷體" w:eastAsia="標楷體" w:hAnsi="標楷體"/>
              </w:rPr>
            </w:pPr>
            <w:r w:rsidRPr="00F93C84">
              <w:rPr>
                <w:rFonts w:ascii="標楷體" w:eastAsia="標楷體" w:hAnsi="標楷體"/>
              </w:rPr>
              <w:t>年度別</w:t>
            </w:r>
          </w:p>
        </w:tc>
        <w:tc>
          <w:tcPr>
            <w:tcW w:w="1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F15FB" w14:textId="6148A305" w:rsidR="000D5864" w:rsidRPr="00F93C84" w:rsidRDefault="00614530">
            <w:pPr>
              <w:overflowPunct w:val="0"/>
              <w:snapToGrid w:val="0"/>
              <w:spacing w:line="420" w:lineRule="exact"/>
              <w:ind w:left="84"/>
              <w:jc w:val="center"/>
              <w:rPr>
                <w:rFonts w:ascii="標楷體" w:eastAsia="標楷體" w:hAnsi="標楷體"/>
              </w:rPr>
            </w:pPr>
            <w:r w:rsidRPr="00F93C84">
              <w:rPr>
                <w:rFonts w:ascii="標楷體" w:eastAsia="標楷體" w:hAnsi="標楷體"/>
                <w:bCs/>
                <w:kern w:val="0"/>
              </w:rPr>
              <w:t>11</w:t>
            </w:r>
            <w:r w:rsidR="007A6B57" w:rsidRPr="00F93C84">
              <w:rPr>
                <w:rFonts w:ascii="標楷體" w:eastAsia="標楷體" w:hAnsi="標楷體" w:hint="eastAsia"/>
                <w:bCs/>
                <w:kern w:val="0"/>
              </w:rPr>
              <w:t>1</w:t>
            </w:r>
            <w:r w:rsidRPr="00F93C84">
              <w:rPr>
                <w:rFonts w:ascii="標楷體" w:eastAsia="標楷體" w:hAnsi="標楷體"/>
              </w:rPr>
              <w:t>年</w:t>
            </w:r>
          </w:p>
        </w:tc>
        <w:tc>
          <w:tcPr>
            <w:tcW w:w="1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B0DD6" w14:textId="1339EE0F" w:rsidR="000D5864" w:rsidRPr="00F93C84" w:rsidRDefault="00614530">
            <w:pPr>
              <w:overflowPunct w:val="0"/>
              <w:snapToGrid w:val="0"/>
              <w:spacing w:line="420" w:lineRule="exact"/>
              <w:ind w:left="84"/>
              <w:jc w:val="center"/>
              <w:rPr>
                <w:rFonts w:ascii="標楷體" w:eastAsia="標楷體" w:hAnsi="標楷體"/>
              </w:rPr>
            </w:pPr>
            <w:r w:rsidRPr="00F93C84">
              <w:rPr>
                <w:rFonts w:ascii="標楷體" w:eastAsia="標楷體" w:hAnsi="標楷體"/>
                <w:bCs/>
                <w:kern w:val="0"/>
              </w:rPr>
              <w:t>11</w:t>
            </w:r>
            <w:r w:rsidR="007A6B57" w:rsidRPr="00F93C84">
              <w:rPr>
                <w:rFonts w:ascii="標楷體" w:eastAsia="標楷體" w:hAnsi="標楷體" w:hint="eastAsia"/>
                <w:bCs/>
                <w:kern w:val="0"/>
              </w:rPr>
              <w:t>2</w:t>
            </w:r>
            <w:r w:rsidRPr="00F93C84">
              <w:rPr>
                <w:rFonts w:ascii="標楷體" w:eastAsia="標楷體" w:hAnsi="標楷體"/>
              </w:rPr>
              <w:t>年</w:t>
            </w:r>
          </w:p>
        </w:tc>
        <w:tc>
          <w:tcPr>
            <w:tcW w:w="1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9E9871" w14:textId="19541FE6" w:rsidR="000D5864" w:rsidRPr="00F93C84" w:rsidRDefault="00614530">
            <w:pPr>
              <w:overflowPunct w:val="0"/>
              <w:snapToGrid w:val="0"/>
              <w:spacing w:line="420" w:lineRule="exact"/>
              <w:ind w:left="84"/>
              <w:jc w:val="center"/>
              <w:rPr>
                <w:rFonts w:ascii="標楷體" w:eastAsia="標楷體" w:hAnsi="標楷體"/>
              </w:rPr>
            </w:pPr>
            <w:r w:rsidRPr="00F93C84">
              <w:rPr>
                <w:rFonts w:ascii="標楷體" w:eastAsia="標楷體" w:hAnsi="標楷體"/>
                <w:bCs/>
                <w:kern w:val="0"/>
              </w:rPr>
              <w:t>11</w:t>
            </w:r>
            <w:r w:rsidR="007A6B57" w:rsidRPr="00F93C84">
              <w:rPr>
                <w:rFonts w:ascii="標楷體" w:eastAsia="標楷體" w:hAnsi="標楷體" w:hint="eastAsia"/>
                <w:bCs/>
                <w:kern w:val="0"/>
              </w:rPr>
              <w:t>3</w:t>
            </w:r>
            <w:r w:rsidRPr="00F93C84">
              <w:rPr>
                <w:rFonts w:ascii="標楷體" w:eastAsia="標楷體" w:hAnsi="標楷體"/>
              </w:rPr>
              <w:t>年</w:t>
            </w:r>
          </w:p>
        </w:tc>
        <w:tc>
          <w:tcPr>
            <w:tcW w:w="1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B0EC1" w14:textId="1B81CF12" w:rsidR="000D5864" w:rsidRPr="00F93C84" w:rsidRDefault="00614530">
            <w:pPr>
              <w:overflowPunct w:val="0"/>
              <w:snapToGrid w:val="0"/>
              <w:spacing w:line="420" w:lineRule="exact"/>
              <w:ind w:left="84"/>
              <w:jc w:val="center"/>
              <w:rPr>
                <w:rFonts w:ascii="標楷體" w:eastAsia="標楷體" w:hAnsi="標楷體"/>
              </w:rPr>
            </w:pPr>
            <w:r w:rsidRPr="00F93C84">
              <w:rPr>
                <w:rFonts w:ascii="標楷體" w:eastAsia="標楷體" w:hAnsi="標楷體"/>
                <w:bCs/>
                <w:kern w:val="0"/>
              </w:rPr>
              <w:t>11</w:t>
            </w:r>
            <w:r w:rsidR="007A6B57" w:rsidRPr="00F93C84">
              <w:rPr>
                <w:rFonts w:ascii="標楷體" w:eastAsia="標楷體" w:hAnsi="標楷體" w:hint="eastAsia"/>
                <w:bCs/>
                <w:kern w:val="0"/>
              </w:rPr>
              <w:t>4</w:t>
            </w:r>
            <w:r w:rsidRPr="00F93C84">
              <w:rPr>
                <w:rFonts w:ascii="標楷體" w:eastAsia="標楷體" w:hAnsi="標楷體"/>
              </w:rPr>
              <w:t>年</w:t>
            </w:r>
          </w:p>
        </w:tc>
      </w:tr>
      <w:tr w:rsidR="003A2EA1" w:rsidRPr="00F93C84" w14:paraId="4CB472C1" w14:textId="77777777">
        <w:trPr>
          <w:trHeight w:val="624"/>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F19AA" w14:textId="77777777" w:rsidR="007A6B57" w:rsidRPr="00F93C84" w:rsidRDefault="007A6B57" w:rsidP="007A6B57">
            <w:pPr>
              <w:overflowPunct w:val="0"/>
              <w:snapToGrid w:val="0"/>
              <w:spacing w:line="420" w:lineRule="exact"/>
              <w:ind w:left="84"/>
              <w:jc w:val="center"/>
              <w:rPr>
                <w:rFonts w:ascii="標楷體" w:eastAsia="標楷體" w:hAnsi="標楷體"/>
              </w:rPr>
            </w:pPr>
            <w:r w:rsidRPr="00F93C84">
              <w:rPr>
                <w:rFonts w:ascii="標楷體" w:eastAsia="標楷體" w:hAnsi="標楷體"/>
              </w:rPr>
              <w:t>用人費率</w:t>
            </w:r>
          </w:p>
        </w:tc>
        <w:tc>
          <w:tcPr>
            <w:tcW w:w="1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85590" w14:textId="690C7794" w:rsidR="007A6B57" w:rsidRPr="00F93C84" w:rsidRDefault="007A6B57" w:rsidP="007A6B57">
            <w:pPr>
              <w:overflowPunct w:val="0"/>
              <w:snapToGrid w:val="0"/>
              <w:spacing w:line="420" w:lineRule="exact"/>
              <w:ind w:left="84"/>
              <w:jc w:val="center"/>
              <w:rPr>
                <w:rFonts w:ascii="標楷體" w:eastAsia="標楷體" w:hAnsi="標楷體"/>
                <w:bCs/>
                <w:kern w:val="0"/>
              </w:rPr>
            </w:pPr>
            <w:r w:rsidRPr="00F93C84">
              <w:rPr>
                <w:rFonts w:ascii="標楷體" w:eastAsia="標楷體" w:hAnsi="標楷體"/>
                <w:bCs/>
                <w:kern w:val="0"/>
              </w:rPr>
              <w:t>5.</w:t>
            </w:r>
            <w:r w:rsidRPr="00F93C84">
              <w:rPr>
                <w:rFonts w:ascii="標楷體" w:eastAsia="標楷體" w:hAnsi="標楷體" w:hint="eastAsia"/>
                <w:bCs/>
                <w:kern w:val="0"/>
              </w:rPr>
              <w:t>08</w:t>
            </w:r>
            <w:r w:rsidRPr="00F93C84">
              <w:rPr>
                <w:rFonts w:ascii="標楷體" w:eastAsia="標楷體" w:hAnsi="標楷體"/>
                <w:bCs/>
                <w:kern w:val="0"/>
              </w:rPr>
              <w:t>％</w:t>
            </w:r>
          </w:p>
        </w:tc>
        <w:tc>
          <w:tcPr>
            <w:tcW w:w="1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76819" w14:textId="479E0436" w:rsidR="007A6B57" w:rsidRPr="00F93C84" w:rsidRDefault="007A6B57" w:rsidP="007A6B57">
            <w:pPr>
              <w:overflowPunct w:val="0"/>
              <w:snapToGrid w:val="0"/>
              <w:spacing w:line="420" w:lineRule="exact"/>
              <w:ind w:left="84"/>
              <w:jc w:val="center"/>
              <w:rPr>
                <w:rFonts w:ascii="標楷體" w:eastAsia="標楷體" w:hAnsi="標楷體"/>
                <w:bCs/>
                <w:kern w:val="0"/>
              </w:rPr>
            </w:pPr>
            <w:r w:rsidRPr="00F93C84">
              <w:rPr>
                <w:rFonts w:ascii="標楷體" w:eastAsia="標楷體" w:hAnsi="標楷體" w:hint="eastAsia"/>
                <w:bCs/>
                <w:kern w:val="0"/>
              </w:rPr>
              <w:t>4.3</w:t>
            </w:r>
            <w:r w:rsidR="00DF4A8C" w:rsidRPr="00F93C84">
              <w:rPr>
                <w:rFonts w:ascii="標楷體" w:eastAsia="標楷體" w:hAnsi="標楷體" w:hint="eastAsia"/>
                <w:bCs/>
                <w:kern w:val="0"/>
              </w:rPr>
              <w:t>2</w:t>
            </w:r>
            <w:r w:rsidRPr="00F93C84">
              <w:rPr>
                <w:rFonts w:ascii="標楷體" w:eastAsia="標楷體" w:hAnsi="標楷體"/>
                <w:bCs/>
                <w:kern w:val="0"/>
              </w:rPr>
              <w:t>％</w:t>
            </w:r>
          </w:p>
        </w:tc>
        <w:tc>
          <w:tcPr>
            <w:tcW w:w="1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191C7" w14:textId="709E5FE3" w:rsidR="007A6B57" w:rsidRPr="00F93C84" w:rsidRDefault="007A6B57" w:rsidP="007A6B57">
            <w:pPr>
              <w:overflowPunct w:val="0"/>
              <w:snapToGrid w:val="0"/>
              <w:spacing w:line="420" w:lineRule="exact"/>
              <w:ind w:left="84"/>
              <w:jc w:val="center"/>
              <w:rPr>
                <w:rFonts w:ascii="標楷體" w:eastAsia="標楷體" w:hAnsi="標楷體"/>
                <w:bCs/>
                <w:kern w:val="0"/>
              </w:rPr>
            </w:pPr>
            <w:r w:rsidRPr="00F93C84">
              <w:rPr>
                <w:rFonts w:ascii="標楷體" w:eastAsia="標楷體" w:hAnsi="標楷體"/>
                <w:bCs/>
                <w:kern w:val="0"/>
              </w:rPr>
              <w:t>4.</w:t>
            </w:r>
            <w:r w:rsidRPr="00F93C84">
              <w:rPr>
                <w:rFonts w:ascii="標楷體" w:eastAsia="標楷體" w:hAnsi="標楷體" w:hint="eastAsia"/>
                <w:bCs/>
                <w:kern w:val="0"/>
              </w:rPr>
              <w:t>19</w:t>
            </w:r>
            <w:r w:rsidRPr="00F93C84">
              <w:rPr>
                <w:rFonts w:ascii="標楷體" w:eastAsia="標楷體" w:hAnsi="標楷體"/>
                <w:bCs/>
                <w:kern w:val="0"/>
              </w:rPr>
              <w:t>％</w:t>
            </w:r>
          </w:p>
        </w:tc>
        <w:tc>
          <w:tcPr>
            <w:tcW w:w="1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23B29" w14:textId="7FAE3602" w:rsidR="007A6B57" w:rsidRPr="00F93C84" w:rsidRDefault="00634F4A" w:rsidP="007A6B57">
            <w:pPr>
              <w:overflowPunct w:val="0"/>
              <w:snapToGrid w:val="0"/>
              <w:spacing w:line="420" w:lineRule="exact"/>
              <w:ind w:left="84"/>
              <w:jc w:val="center"/>
              <w:rPr>
                <w:rFonts w:ascii="標楷體" w:eastAsia="標楷體" w:hAnsi="標楷體"/>
              </w:rPr>
            </w:pPr>
            <w:r w:rsidRPr="00F93C84">
              <w:rPr>
                <w:rFonts w:ascii="標楷體" w:eastAsia="標楷體" w:hAnsi="標楷體" w:hint="eastAsia"/>
                <w:bCs/>
                <w:kern w:val="0"/>
              </w:rPr>
              <w:t>3.96</w:t>
            </w:r>
            <w:r w:rsidRPr="00F93C84">
              <w:rPr>
                <w:rFonts w:ascii="標楷體" w:eastAsia="標楷體" w:hAnsi="標楷體"/>
                <w:bCs/>
                <w:kern w:val="0"/>
              </w:rPr>
              <w:t>％</w:t>
            </w:r>
          </w:p>
        </w:tc>
      </w:tr>
    </w:tbl>
    <w:p w14:paraId="41A34562" w14:textId="77777777" w:rsidR="000D5864" w:rsidRDefault="00614530">
      <w:pPr>
        <w:pStyle w:val="af2"/>
        <w:tabs>
          <w:tab w:val="left" w:pos="480"/>
        </w:tabs>
        <w:overflowPunct w:val="0"/>
        <w:spacing w:line="420" w:lineRule="exact"/>
        <w:ind w:left="1697" w:firstLine="2"/>
        <w:rPr>
          <w:rFonts w:ascii="標楷體" w:eastAsia="標楷體" w:hAnsi="標楷體"/>
          <w:bCs/>
          <w:spacing w:val="0"/>
          <w:sz w:val="24"/>
          <w:szCs w:val="24"/>
        </w:rPr>
      </w:pPr>
      <w:proofErr w:type="gramStart"/>
      <w:r w:rsidRPr="00F93C84">
        <w:rPr>
          <w:rFonts w:ascii="標楷體" w:eastAsia="標楷體" w:hAnsi="標楷體"/>
          <w:bCs/>
          <w:spacing w:val="0"/>
          <w:sz w:val="24"/>
          <w:szCs w:val="24"/>
        </w:rPr>
        <w:t>註</w:t>
      </w:r>
      <w:proofErr w:type="gramEnd"/>
      <w:r w:rsidRPr="00F93C84">
        <w:rPr>
          <w:rFonts w:ascii="標楷體" w:eastAsia="標楷體" w:hAnsi="標楷體"/>
          <w:bCs/>
          <w:spacing w:val="0"/>
          <w:sz w:val="24"/>
          <w:szCs w:val="24"/>
        </w:rPr>
        <w:t>：用人費率未含退休及</w:t>
      </w:r>
      <w:proofErr w:type="gramStart"/>
      <w:r w:rsidRPr="00F93C84">
        <w:rPr>
          <w:rFonts w:ascii="標楷體" w:eastAsia="標楷體" w:hAnsi="標楷體"/>
          <w:bCs/>
          <w:spacing w:val="0"/>
          <w:sz w:val="24"/>
          <w:szCs w:val="24"/>
        </w:rPr>
        <w:t>卹</w:t>
      </w:r>
      <w:proofErr w:type="gramEnd"/>
      <w:r w:rsidRPr="00F93C84">
        <w:rPr>
          <w:rFonts w:ascii="標楷體" w:eastAsia="標楷體" w:hAnsi="標楷體"/>
          <w:bCs/>
          <w:spacing w:val="0"/>
          <w:sz w:val="24"/>
          <w:szCs w:val="24"/>
        </w:rPr>
        <w:t>償金、資遣費。</w:t>
      </w:r>
    </w:p>
    <w:p w14:paraId="6EB68915" w14:textId="77777777" w:rsidR="001D04C3" w:rsidRPr="00F93C84" w:rsidRDefault="001D04C3">
      <w:pPr>
        <w:pStyle w:val="af2"/>
        <w:tabs>
          <w:tab w:val="left" w:pos="480"/>
        </w:tabs>
        <w:overflowPunct w:val="0"/>
        <w:spacing w:line="420" w:lineRule="exact"/>
        <w:ind w:left="1697" w:firstLine="2"/>
        <w:rPr>
          <w:rFonts w:ascii="標楷體" w:eastAsia="標楷體" w:hAnsi="標楷體"/>
          <w:bCs/>
          <w:spacing w:val="0"/>
          <w:sz w:val="24"/>
          <w:szCs w:val="24"/>
        </w:rPr>
      </w:pPr>
    </w:p>
    <w:p w14:paraId="2FA99054" w14:textId="40D8E4F1" w:rsidR="000D5864" w:rsidRPr="00F93C84" w:rsidRDefault="00614530" w:rsidP="009B273E">
      <w:pPr>
        <w:pStyle w:val="af2"/>
        <w:numPr>
          <w:ilvl w:val="0"/>
          <w:numId w:val="9"/>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lastRenderedPageBreak/>
        <w:t>落實技術傳承，</w:t>
      </w:r>
      <w:r w:rsidR="007A6B57" w:rsidRPr="00F93C84">
        <w:rPr>
          <w:rFonts w:ascii="標楷體" w:eastAsia="標楷體" w:hAnsi="標楷體" w:hint="eastAsia"/>
          <w:bCs/>
          <w:spacing w:val="0"/>
          <w:sz w:val="24"/>
          <w:szCs w:val="24"/>
        </w:rPr>
        <w:t>聚焦</w:t>
      </w:r>
      <w:r w:rsidRPr="00F93C84">
        <w:rPr>
          <w:rFonts w:ascii="標楷體" w:eastAsia="標楷體" w:hAnsi="標楷體"/>
          <w:bCs/>
          <w:spacing w:val="0"/>
          <w:sz w:val="24"/>
          <w:szCs w:val="24"/>
        </w:rPr>
        <w:t>專業訓練</w:t>
      </w:r>
    </w:p>
    <w:p w14:paraId="1712A42F" w14:textId="30FEFCEE" w:rsidR="000D5864" w:rsidRPr="00F93C84" w:rsidRDefault="00614530" w:rsidP="009B273E">
      <w:pPr>
        <w:pStyle w:val="af2"/>
        <w:numPr>
          <w:ilvl w:val="0"/>
          <w:numId w:val="12"/>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為</w:t>
      </w:r>
      <w:r w:rsidR="007A6B57" w:rsidRPr="00F93C84">
        <w:rPr>
          <w:rFonts w:ascii="標楷體" w:eastAsia="標楷體" w:hAnsi="標楷體"/>
          <w:bCs/>
          <w:spacing w:val="0"/>
          <w:sz w:val="24"/>
          <w:szCs w:val="24"/>
        </w:rPr>
        <w:t>落實電力核心技術及經驗傳承，各單位除教授電力專業知識以傳承核心技術外，另以建置工作訓練手冊及工作教學影片等方式，保留核心知識與技術，同時倡導企業核心價值及型塑組織文化，提升人員對公司的向心力及歸屬感</w:t>
      </w:r>
      <w:r w:rsidRPr="00F93C84">
        <w:rPr>
          <w:rFonts w:ascii="標楷體" w:eastAsia="標楷體" w:hAnsi="標楷體"/>
          <w:bCs/>
          <w:spacing w:val="0"/>
          <w:sz w:val="24"/>
          <w:szCs w:val="24"/>
        </w:rPr>
        <w:t>。</w:t>
      </w:r>
    </w:p>
    <w:p w14:paraId="4131655B" w14:textId="100B5FAF" w:rsidR="000D5864" w:rsidRPr="00F93C84" w:rsidRDefault="00614530" w:rsidP="009B273E">
      <w:pPr>
        <w:pStyle w:val="af2"/>
        <w:numPr>
          <w:ilvl w:val="0"/>
          <w:numId w:val="12"/>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為</w:t>
      </w:r>
      <w:r w:rsidR="007A6B57" w:rsidRPr="00F93C84">
        <w:rPr>
          <w:rFonts w:ascii="標楷體" w:eastAsia="標楷體" w:hAnsi="標楷體"/>
          <w:bCs/>
          <w:spacing w:val="0"/>
          <w:sz w:val="24"/>
          <w:szCs w:val="24"/>
        </w:rPr>
        <w:t>使新進人員培養專業知識與技能、建立良好之工作態度、加強對企業倫理法則之認知，設置導師制度，遴選績效優良、學養俱佳、敬業樂群、並具輔導</w:t>
      </w:r>
      <w:proofErr w:type="gramStart"/>
      <w:r w:rsidR="007A6B57" w:rsidRPr="00F93C84">
        <w:rPr>
          <w:rFonts w:ascii="標楷體" w:eastAsia="標楷體" w:hAnsi="標楷體"/>
          <w:bCs/>
          <w:spacing w:val="0"/>
          <w:sz w:val="24"/>
          <w:szCs w:val="24"/>
        </w:rPr>
        <w:t>熱忱及足堪</w:t>
      </w:r>
      <w:proofErr w:type="gramEnd"/>
      <w:r w:rsidR="007A6B57" w:rsidRPr="00F93C84">
        <w:rPr>
          <w:rFonts w:ascii="標楷體" w:eastAsia="標楷體" w:hAnsi="標楷體"/>
          <w:bCs/>
          <w:spacing w:val="0"/>
          <w:sz w:val="24"/>
          <w:szCs w:val="24"/>
        </w:rPr>
        <w:t>新進人員表帥之同仁擔任導師，同時提供導師專業訓練以輔導新進人員，期達成台電一家之企業文化，</w:t>
      </w:r>
      <w:proofErr w:type="gramStart"/>
      <w:r w:rsidR="007A6B57" w:rsidRPr="00F93C84">
        <w:rPr>
          <w:rFonts w:ascii="標楷體" w:eastAsia="標楷體" w:hAnsi="標楷體"/>
          <w:bCs/>
          <w:spacing w:val="0"/>
          <w:sz w:val="24"/>
          <w:szCs w:val="24"/>
        </w:rPr>
        <w:t>11</w:t>
      </w:r>
      <w:r w:rsidR="007A6B57" w:rsidRPr="00F93C84">
        <w:rPr>
          <w:rFonts w:ascii="標楷體" w:eastAsia="標楷體" w:hAnsi="標楷體" w:hint="eastAsia"/>
          <w:bCs/>
          <w:spacing w:val="0"/>
          <w:sz w:val="24"/>
          <w:szCs w:val="24"/>
        </w:rPr>
        <w:t>4</w:t>
      </w:r>
      <w:proofErr w:type="gramEnd"/>
      <w:r w:rsidR="007A6B57" w:rsidRPr="00F93C84">
        <w:rPr>
          <w:rFonts w:ascii="標楷體" w:eastAsia="標楷體" w:hAnsi="標楷體"/>
          <w:bCs/>
          <w:spacing w:val="0"/>
          <w:sz w:val="24"/>
          <w:szCs w:val="24"/>
        </w:rPr>
        <w:t>年度辦理3場次「導師訓練課程及分享座談會」</w:t>
      </w:r>
      <w:r w:rsidRPr="00F93C84">
        <w:rPr>
          <w:rFonts w:ascii="標楷體" w:eastAsia="標楷體" w:hAnsi="標楷體"/>
          <w:bCs/>
          <w:spacing w:val="0"/>
          <w:sz w:val="24"/>
          <w:szCs w:val="24"/>
        </w:rPr>
        <w:t>。</w:t>
      </w:r>
    </w:p>
    <w:p w14:paraId="1F0A3C70" w14:textId="7365DDFA" w:rsidR="000D5864" w:rsidRPr="00F93C84" w:rsidRDefault="00614530" w:rsidP="007A6B57">
      <w:pPr>
        <w:pStyle w:val="af2"/>
        <w:numPr>
          <w:ilvl w:val="0"/>
          <w:numId w:val="12"/>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為</w:t>
      </w:r>
      <w:r w:rsidR="007A6B57" w:rsidRPr="00F93C84">
        <w:rPr>
          <w:rFonts w:ascii="標楷體" w:eastAsia="標楷體" w:hAnsi="標楷體"/>
          <w:bCs/>
          <w:spacing w:val="0"/>
          <w:sz w:val="24"/>
          <w:szCs w:val="24"/>
        </w:rPr>
        <w:t>培育核心技術人才及提升人力素質，依人才培訓體系於訓練所及各訓練中心開辦在職專業及養成訓練班，</w:t>
      </w:r>
      <w:proofErr w:type="gramStart"/>
      <w:r w:rsidR="007A6B57" w:rsidRPr="00F93C84">
        <w:rPr>
          <w:rFonts w:ascii="標楷體" w:eastAsia="標楷體" w:hAnsi="標楷體"/>
          <w:bCs/>
          <w:spacing w:val="0"/>
          <w:sz w:val="24"/>
          <w:szCs w:val="24"/>
        </w:rPr>
        <w:t>11</w:t>
      </w:r>
      <w:r w:rsidR="007A6B57" w:rsidRPr="00F93C84">
        <w:rPr>
          <w:rFonts w:ascii="標楷體" w:eastAsia="標楷體" w:hAnsi="標楷體" w:hint="eastAsia"/>
          <w:bCs/>
          <w:spacing w:val="0"/>
          <w:sz w:val="24"/>
          <w:szCs w:val="24"/>
        </w:rPr>
        <w:t>4</w:t>
      </w:r>
      <w:proofErr w:type="gramEnd"/>
      <w:r w:rsidR="007A6B57" w:rsidRPr="00F93C84">
        <w:rPr>
          <w:rFonts w:ascii="標楷體" w:eastAsia="標楷體" w:hAnsi="標楷體"/>
          <w:bCs/>
          <w:spacing w:val="0"/>
          <w:sz w:val="24"/>
          <w:szCs w:val="24"/>
        </w:rPr>
        <w:t>年度開辦各類訓練班共計</w:t>
      </w:r>
      <w:r w:rsidR="00634F4A" w:rsidRPr="00F93C84">
        <w:rPr>
          <w:rFonts w:ascii="標楷體" w:eastAsia="標楷體" w:hAnsi="標楷體"/>
          <w:bCs/>
          <w:spacing w:val="0"/>
          <w:sz w:val="24"/>
          <w:szCs w:val="24"/>
        </w:rPr>
        <w:t>505</w:t>
      </w:r>
      <w:r w:rsidR="007A6B57" w:rsidRPr="00F93C84">
        <w:rPr>
          <w:rFonts w:ascii="標楷體" w:eastAsia="標楷體" w:hAnsi="標楷體"/>
          <w:bCs/>
          <w:spacing w:val="0"/>
          <w:sz w:val="24"/>
          <w:szCs w:val="24"/>
        </w:rPr>
        <w:t>班</w:t>
      </w:r>
      <w:r w:rsidRPr="00F93C84">
        <w:rPr>
          <w:rFonts w:ascii="標楷體" w:eastAsia="標楷體" w:hAnsi="標楷體"/>
          <w:bCs/>
          <w:spacing w:val="0"/>
          <w:sz w:val="24"/>
          <w:szCs w:val="24"/>
        </w:rPr>
        <w:t>。</w:t>
      </w:r>
    </w:p>
    <w:p w14:paraId="66BD4923" w14:textId="3581E147" w:rsidR="000D5864" w:rsidRPr="00F93C84" w:rsidRDefault="00614530" w:rsidP="009B273E">
      <w:pPr>
        <w:pStyle w:val="af2"/>
        <w:numPr>
          <w:ilvl w:val="0"/>
          <w:numId w:val="12"/>
        </w:numPr>
        <w:suppressAutoHyphens w:val="0"/>
        <w:overflowPunct w:val="0"/>
        <w:spacing w:line="420" w:lineRule="exact"/>
        <w:ind w:left="1560"/>
        <w:rPr>
          <w:rFonts w:ascii="標楷體" w:eastAsia="標楷體" w:hAnsi="標楷體"/>
          <w:bCs/>
          <w:spacing w:val="0"/>
          <w:sz w:val="24"/>
          <w:szCs w:val="24"/>
        </w:rPr>
      </w:pPr>
      <w:proofErr w:type="gramStart"/>
      <w:r w:rsidRPr="00F93C84">
        <w:rPr>
          <w:rFonts w:ascii="標楷體" w:eastAsia="標楷體" w:hAnsi="標楷體"/>
          <w:bCs/>
          <w:spacing w:val="0"/>
          <w:sz w:val="24"/>
          <w:szCs w:val="24"/>
        </w:rPr>
        <w:t>11</w:t>
      </w:r>
      <w:r w:rsidR="007A6B57" w:rsidRPr="00F93C84">
        <w:rPr>
          <w:rFonts w:ascii="標楷體" w:eastAsia="標楷體" w:hAnsi="標楷體" w:hint="eastAsia"/>
          <w:bCs/>
          <w:spacing w:val="0"/>
          <w:sz w:val="24"/>
          <w:szCs w:val="24"/>
        </w:rPr>
        <w:t>4</w:t>
      </w:r>
      <w:proofErr w:type="gramEnd"/>
      <w:r w:rsidR="007A6B57" w:rsidRPr="00F93C84">
        <w:rPr>
          <w:rFonts w:ascii="標楷體" w:eastAsia="標楷體" w:hAnsi="標楷體"/>
          <w:bCs/>
          <w:spacing w:val="0"/>
          <w:sz w:val="24"/>
          <w:szCs w:val="24"/>
        </w:rPr>
        <w:t>年度派員出國人數計有</w:t>
      </w:r>
      <w:r w:rsidR="00634F4A" w:rsidRPr="00F93C84">
        <w:rPr>
          <w:rFonts w:ascii="標楷體" w:eastAsia="標楷體" w:hAnsi="標楷體"/>
          <w:bCs/>
          <w:spacing w:val="0"/>
          <w:sz w:val="24"/>
          <w:szCs w:val="24"/>
        </w:rPr>
        <w:t>開會114人、考察9人、洽公16人、實習89人、海外承攬4人及駐外工作6人，合計238人</w:t>
      </w:r>
      <w:r w:rsidRPr="00F93C84">
        <w:rPr>
          <w:rFonts w:ascii="標楷體" w:eastAsia="標楷體" w:hAnsi="標楷體"/>
          <w:bCs/>
          <w:spacing w:val="0"/>
          <w:sz w:val="24"/>
          <w:szCs w:val="24"/>
        </w:rPr>
        <w:t>。</w:t>
      </w:r>
    </w:p>
    <w:p w14:paraId="06ABA341" w14:textId="1AA100CE" w:rsidR="000D5864" w:rsidRPr="00F93C84" w:rsidRDefault="00614530" w:rsidP="009B273E">
      <w:pPr>
        <w:pStyle w:val="af2"/>
        <w:numPr>
          <w:ilvl w:val="0"/>
          <w:numId w:val="12"/>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積極</w:t>
      </w:r>
      <w:r w:rsidR="007A6B57" w:rsidRPr="00F93C84">
        <w:rPr>
          <w:rFonts w:ascii="標楷體" w:eastAsia="標楷體" w:hAnsi="標楷體"/>
          <w:bCs/>
          <w:spacing w:val="0"/>
          <w:sz w:val="24"/>
          <w:szCs w:val="24"/>
        </w:rPr>
        <w:t>推廣證照制度，提升技術能力，輔導員工取得與工作相關之各種證照，</w:t>
      </w:r>
      <w:proofErr w:type="gramStart"/>
      <w:r w:rsidR="007A6B57" w:rsidRPr="00F93C84">
        <w:rPr>
          <w:rFonts w:ascii="標楷體" w:eastAsia="標楷體" w:hAnsi="標楷體"/>
          <w:bCs/>
          <w:spacing w:val="0"/>
          <w:sz w:val="24"/>
          <w:szCs w:val="24"/>
        </w:rPr>
        <w:t>11</w:t>
      </w:r>
      <w:r w:rsidR="007A6B57" w:rsidRPr="00F93C84">
        <w:rPr>
          <w:rFonts w:ascii="標楷體" w:eastAsia="標楷體" w:hAnsi="標楷體" w:hint="eastAsia"/>
          <w:bCs/>
          <w:spacing w:val="0"/>
          <w:sz w:val="24"/>
          <w:szCs w:val="24"/>
        </w:rPr>
        <w:t>4</w:t>
      </w:r>
      <w:proofErr w:type="gramEnd"/>
      <w:r w:rsidR="007A6B57" w:rsidRPr="00F93C84">
        <w:rPr>
          <w:rFonts w:ascii="標楷體" w:eastAsia="標楷體" w:hAnsi="標楷體"/>
          <w:bCs/>
          <w:spacing w:val="0"/>
          <w:sz w:val="24"/>
          <w:szCs w:val="24"/>
        </w:rPr>
        <w:t>年度計有</w:t>
      </w:r>
      <w:r w:rsidR="00634F4A" w:rsidRPr="00F93C84">
        <w:rPr>
          <w:rFonts w:ascii="標楷體" w:eastAsia="標楷體" w:hAnsi="標楷體"/>
          <w:bCs/>
          <w:spacing w:val="0"/>
          <w:sz w:val="24"/>
          <w:szCs w:val="24"/>
        </w:rPr>
        <w:t>6,127</w:t>
      </w:r>
      <w:r w:rsidR="007A6B57" w:rsidRPr="00F93C84">
        <w:rPr>
          <w:rFonts w:ascii="標楷體" w:eastAsia="標楷體" w:hAnsi="標楷體"/>
          <w:bCs/>
          <w:spacing w:val="0"/>
          <w:sz w:val="24"/>
          <w:szCs w:val="24"/>
        </w:rPr>
        <w:t>人次取得各項證照</w:t>
      </w:r>
      <w:r w:rsidRPr="00F93C84">
        <w:rPr>
          <w:rFonts w:ascii="標楷體" w:eastAsia="標楷體" w:hAnsi="標楷體"/>
          <w:bCs/>
          <w:spacing w:val="0"/>
          <w:sz w:val="24"/>
          <w:szCs w:val="24"/>
        </w:rPr>
        <w:t>。</w:t>
      </w:r>
    </w:p>
    <w:p w14:paraId="01A2986F" w14:textId="6EFBADCF" w:rsidR="000D5864" w:rsidRPr="00F93C84" w:rsidRDefault="00614530" w:rsidP="009B273E">
      <w:pPr>
        <w:pStyle w:val="af2"/>
        <w:numPr>
          <w:ilvl w:val="0"/>
          <w:numId w:val="12"/>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持續</w:t>
      </w:r>
      <w:r w:rsidR="007A6B57" w:rsidRPr="00F93C84">
        <w:rPr>
          <w:rFonts w:ascii="標楷體" w:eastAsia="標楷體" w:hAnsi="標楷體"/>
          <w:bCs/>
          <w:spacing w:val="0"/>
          <w:sz w:val="24"/>
          <w:szCs w:val="24"/>
        </w:rPr>
        <w:t>充實「台電網路學院」課程</w:t>
      </w:r>
      <w:r w:rsidR="00634F4A" w:rsidRPr="00F93C84">
        <w:rPr>
          <w:rFonts w:ascii="標楷體" w:eastAsia="標楷體" w:hAnsi="標楷體"/>
          <w:bCs/>
          <w:spacing w:val="0"/>
          <w:sz w:val="24"/>
          <w:szCs w:val="24"/>
        </w:rPr>
        <w:t>18類達1,634門</w:t>
      </w:r>
      <w:r w:rsidR="007A6B57" w:rsidRPr="00F93C84">
        <w:rPr>
          <w:rFonts w:ascii="標楷體" w:eastAsia="標楷體" w:hAnsi="標楷體"/>
          <w:bCs/>
          <w:spacing w:val="0"/>
          <w:sz w:val="24"/>
          <w:szCs w:val="24"/>
        </w:rPr>
        <w:t>，並設置行動學習APP，相容行動載具，支援平板及智慧型手機，提供員工更具彈性且便捷之學習環境</w:t>
      </w:r>
      <w:r w:rsidRPr="00F93C84">
        <w:rPr>
          <w:rFonts w:ascii="標楷體" w:eastAsia="標楷體" w:hAnsi="標楷體"/>
          <w:bCs/>
          <w:spacing w:val="0"/>
          <w:sz w:val="24"/>
          <w:szCs w:val="24"/>
        </w:rPr>
        <w:t>。</w:t>
      </w:r>
    </w:p>
    <w:p w14:paraId="09500ECA" w14:textId="73ADA2E6" w:rsidR="000D5864" w:rsidRPr="00F93C84" w:rsidRDefault="00614530" w:rsidP="007A6B57">
      <w:pPr>
        <w:pStyle w:val="af2"/>
        <w:numPr>
          <w:ilvl w:val="0"/>
          <w:numId w:val="12"/>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辦理</w:t>
      </w:r>
      <w:r w:rsidR="007A6B57" w:rsidRPr="00F93C84">
        <w:rPr>
          <w:rFonts w:ascii="標楷體" w:eastAsia="標楷體" w:hAnsi="標楷體" w:hint="eastAsia"/>
          <w:bCs/>
          <w:spacing w:val="0"/>
          <w:sz w:val="24"/>
          <w:szCs w:val="24"/>
        </w:rPr>
        <w:t>高階人才管理職能</w:t>
      </w:r>
      <w:proofErr w:type="gramStart"/>
      <w:r w:rsidR="007A6B57" w:rsidRPr="00F93C84">
        <w:rPr>
          <w:rFonts w:ascii="標楷體" w:eastAsia="標楷體" w:hAnsi="標楷體" w:hint="eastAsia"/>
          <w:bCs/>
          <w:spacing w:val="0"/>
          <w:sz w:val="24"/>
          <w:szCs w:val="24"/>
        </w:rPr>
        <w:t>評鑑線上化</w:t>
      </w:r>
      <w:proofErr w:type="gramEnd"/>
      <w:r w:rsidR="007A6B57" w:rsidRPr="00F93C84">
        <w:rPr>
          <w:rFonts w:ascii="標楷體" w:eastAsia="標楷體" w:hAnsi="標楷體"/>
          <w:bCs/>
          <w:spacing w:val="0"/>
          <w:sz w:val="24"/>
          <w:szCs w:val="24"/>
        </w:rPr>
        <w:t>，</w:t>
      </w:r>
      <w:r w:rsidR="007A6B57" w:rsidRPr="00F93C84">
        <w:rPr>
          <w:rFonts w:ascii="標楷體" w:eastAsia="標楷體" w:hAnsi="標楷體" w:hint="eastAsia"/>
          <w:bCs/>
          <w:spacing w:val="0"/>
          <w:sz w:val="24"/>
          <w:szCs w:val="24"/>
        </w:rPr>
        <w:t>建立公司專屬管理職能常模，共計178位</w:t>
      </w:r>
      <w:r w:rsidR="007A6B57" w:rsidRPr="00F93C84">
        <w:rPr>
          <w:rFonts w:ascii="標楷體" w:eastAsia="標楷體" w:hAnsi="標楷體"/>
          <w:bCs/>
          <w:spacing w:val="0"/>
          <w:sz w:val="24"/>
          <w:szCs w:val="24"/>
        </w:rPr>
        <w:t>中階人員</w:t>
      </w:r>
      <w:proofErr w:type="gramStart"/>
      <w:r w:rsidR="007A6B57" w:rsidRPr="00F93C84">
        <w:rPr>
          <w:rFonts w:ascii="標楷體" w:eastAsia="標楷體" w:hAnsi="標楷體"/>
          <w:bCs/>
          <w:spacing w:val="0"/>
          <w:sz w:val="24"/>
          <w:szCs w:val="24"/>
        </w:rPr>
        <w:t>完成測評</w:t>
      </w:r>
      <w:proofErr w:type="gramEnd"/>
      <w:r w:rsidR="007A6B57" w:rsidRPr="00F93C84">
        <w:rPr>
          <w:rFonts w:ascii="標楷體" w:eastAsia="標楷體" w:hAnsi="標楷體"/>
          <w:bCs/>
          <w:spacing w:val="0"/>
          <w:sz w:val="24"/>
          <w:szCs w:val="24"/>
        </w:rPr>
        <w:t>，</w:t>
      </w:r>
      <w:r w:rsidR="007A6B57" w:rsidRPr="00F93C84">
        <w:rPr>
          <w:rFonts w:ascii="標楷體" w:eastAsia="標楷體" w:hAnsi="標楷體" w:hint="eastAsia"/>
          <w:bCs/>
          <w:spacing w:val="0"/>
          <w:sz w:val="24"/>
          <w:szCs w:val="24"/>
        </w:rPr>
        <w:t>再依</w:t>
      </w:r>
      <w:proofErr w:type="gramStart"/>
      <w:r w:rsidR="007A6B57" w:rsidRPr="00F93C84">
        <w:rPr>
          <w:rFonts w:ascii="標楷體" w:eastAsia="標楷體" w:hAnsi="標楷體" w:hint="eastAsia"/>
          <w:bCs/>
          <w:spacing w:val="0"/>
          <w:sz w:val="24"/>
          <w:szCs w:val="24"/>
        </w:rPr>
        <w:t>前項測評結果</w:t>
      </w:r>
      <w:proofErr w:type="gramEnd"/>
      <w:r w:rsidR="007A6B57" w:rsidRPr="00F93C84">
        <w:rPr>
          <w:rFonts w:ascii="標楷體" w:eastAsia="標楷體" w:hAnsi="標楷體"/>
          <w:bCs/>
          <w:spacing w:val="0"/>
          <w:sz w:val="24"/>
          <w:szCs w:val="24"/>
        </w:rPr>
        <w:t>開辦</w:t>
      </w:r>
      <w:r w:rsidR="007A6B57" w:rsidRPr="00F93C84">
        <w:rPr>
          <w:rFonts w:ascii="標楷體" w:eastAsia="標楷體" w:hAnsi="標楷體" w:hint="eastAsia"/>
          <w:bCs/>
          <w:spacing w:val="0"/>
          <w:sz w:val="24"/>
          <w:szCs w:val="24"/>
        </w:rPr>
        <w:t>「個人發展計畫(IDP)說明會」</w:t>
      </w:r>
      <w:r w:rsidR="007A6B57" w:rsidRPr="00F93C84">
        <w:rPr>
          <w:rFonts w:ascii="標楷體" w:eastAsia="標楷體" w:hAnsi="標楷體"/>
          <w:bCs/>
          <w:spacing w:val="0"/>
          <w:sz w:val="24"/>
          <w:szCs w:val="24"/>
        </w:rPr>
        <w:t>，</w:t>
      </w:r>
      <w:r w:rsidR="007A6B57" w:rsidRPr="00F93C84">
        <w:rPr>
          <w:rFonts w:ascii="標楷體" w:eastAsia="標楷體" w:hAnsi="標楷體" w:hint="eastAsia"/>
          <w:bCs/>
          <w:spacing w:val="0"/>
          <w:sz w:val="24"/>
          <w:szCs w:val="24"/>
        </w:rPr>
        <w:t>並購買4門線上課程</w:t>
      </w:r>
      <w:r w:rsidR="007A6B57" w:rsidRPr="00F93C84">
        <w:rPr>
          <w:rFonts w:ascii="標楷體" w:eastAsia="標楷體" w:hAnsi="標楷體"/>
          <w:bCs/>
          <w:spacing w:val="0"/>
          <w:sz w:val="24"/>
          <w:szCs w:val="24"/>
        </w:rPr>
        <w:t>以</w:t>
      </w:r>
      <w:r w:rsidR="007A6B57" w:rsidRPr="00F93C84">
        <w:rPr>
          <w:rFonts w:ascii="標楷體" w:eastAsia="標楷體" w:hAnsi="標楷體" w:hint="eastAsia"/>
          <w:bCs/>
          <w:spacing w:val="0"/>
          <w:sz w:val="24"/>
          <w:szCs w:val="24"/>
        </w:rPr>
        <w:t>強化弱項管理職能</w:t>
      </w:r>
      <w:r w:rsidRPr="00F93C84">
        <w:rPr>
          <w:rFonts w:ascii="標楷體" w:eastAsia="標楷體" w:hAnsi="標楷體"/>
          <w:bCs/>
          <w:spacing w:val="0"/>
          <w:sz w:val="24"/>
          <w:szCs w:val="24"/>
        </w:rPr>
        <w:t>。</w:t>
      </w:r>
    </w:p>
    <w:p w14:paraId="5F540D22" w14:textId="409129E6" w:rsidR="000D5864" w:rsidRPr="00F93C84" w:rsidRDefault="007A6B57" w:rsidP="009B273E">
      <w:pPr>
        <w:pStyle w:val="af2"/>
        <w:numPr>
          <w:ilvl w:val="0"/>
          <w:numId w:val="9"/>
        </w:numPr>
        <w:suppressAutoHyphens w:val="0"/>
        <w:overflowPunct w:val="0"/>
        <w:spacing w:line="420" w:lineRule="exact"/>
        <w:ind w:left="1344" w:hanging="288"/>
        <w:rPr>
          <w:rFonts w:ascii="標楷體" w:eastAsia="標楷體" w:hAnsi="標楷體"/>
          <w:bCs/>
          <w:spacing w:val="0"/>
          <w:sz w:val="24"/>
          <w:szCs w:val="24"/>
        </w:rPr>
      </w:pPr>
      <w:r w:rsidRPr="00F93C84">
        <w:rPr>
          <w:rFonts w:ascii="標楷體" w:eastAsia="標楷體" w:hAnsi="標楷體" w:hint="eastAsia"/>
          <w:bCs/>
          <w:spacing w:val="0"/>
          <w:sz w:val="24"/>
          <w:szCs w:val="24"/>
        </w:rPr>
        <w:t>提升</w:t>
      </w:r>
      <w:r w:rsidR="00614530" w:rsidRPr="00F93C84">
        <w:rPr>
          <w:rFonts w:ascii="標楷體" w:eastAsia="標楷體" w:hAnsi="標楷體"/>
          <w:bCs/>
          <w:spacing w:val="0"/>
          <w:sz w:val="24"/>
          <w:szCs w:val="24"/>
        </w:rPr>
        <w:t>信賴</w:t>
      </w:r>
      <w:r w:rsidR="00037452" w:rsidRPr="00F93C84">
        <w:rPr>
          <w:rFonts w:ascii="標楷體" w:eastAsia="標楷體" w:hAnsi="標楷體" w:hint="eastAsia"/>
          <w:bCs/>
          <w:spacing w:val="0"/>
          <w:sz w:val="24"/>
          <w:szCs w:val="24"/>
        </w:rPr>
        <w:t>共識</w:t>
      </w:r>
      <w:r w:rsidR="00614530" w:rsidRPr="00F93C84">
        <w:rPr>
          <w:rFonts w:ascii="標楷體" w:eastAsia="標楷體" w:hAnsi="標楷體"/>
          <w:bCs/>
          <w:spacing w:val="0"/>
          <w:sz w:val="24"/>
          <w:szCs w:val="24"/>
        </w:rPr>
        <w:t>，</w:t>
      </w:r>
      <w:r w:rsidR="00037452" w:rsidRPr="00F93C84">
        <w:rPr>
          <w:rFonts w:ascii="標楷體" w:eastAsia="標楷體" w:hAnsi="標楷體" w:hint="eastAsia"/>
          <w:bCs/>
          <w:spacing w:val="0"/>
          <w:sz w:val="24"/>
          <w:szCs w:val="24"/>
        </w:rPr>
        <w:t>建構</w:t>
      </w:r>
      <w:r w:rsidR="00614530" w:rsidRPr="00F93C84">
        <w:rPr>
          <w:rFonts w:ascii="標楷體" w:eastAsia="標楷體" w:hAnsi="標楷體"/>
          <w:bCs/>
          <w:spacing w:val="0"/>
          <w:sz w:val="24"/>
          <w:szCs w:val="24"/>
        </w:rPr>
        <w:t>友善職場</w:t>
      </w:r>
    </w:p>
    <w:p w14:paraId="3688C292" w14:textId="6B3E1035" w:rsidR="000D5864" w:rsidRPr="00F93C84" w:rsidRDefault="00037452" w:rsidP="009B273E">
      <w:pPr>
        <w:pStyle w:val="af2"/>
        <w:numPr>
          <w:ilvl w:val="0"/>
          <w:numId w:val="1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為</w:t>
      </w:r>
      <w:r w:rsidRPr="00F93C84">
        <w:rPr>
          <w:rFonts w:ascii="標楷體" w:eastAsia="標楷體" w:hAnsi="標楷體"/>
          <w:bCs/>
          <w:spacing w:val="0"/>
          <w:sz w:val="24"/>
          <w:szCs w:val="24"/>
        </w:rPr>
        <w:t>營造整體健康環境</w:t>
      </w:r>
      <w:r w:rsidRPr="00F93C84">
        <w:rPr>
          <w:rFonts w:ascii="標楷體" w:eastAsia="標楷體" w:hAnsi="標楷體" w:hint="eastAsia"/>
          <w:bCs/>
          <w:spacing w:val="0"/>
          <w:sz w:val="24"/>
          <w:szCs w:val="24"/>
        </w:rPr>
        <w:t>，</w:t>
      </w:r>
      <w:r w:rsidRPr="00F93C84">
        <w:rPr>
          <w:rFonts w:ascii="標楷體" w:eastAsia="標楷體" w:hAnsi="標楷體"/>
          <w:bCs/>
          <w:spacing w:val="0"/>
          <w:sz w:val="24"/>
          <w:szCs w:val="24"/>
        </w:rPr>
        <w:t>落實「員工協助方案實施要點」，</w:t>
      </w:r>
      <w:proofErr w:type="gramStart"/>
      <w:r w:rsidRPr="00F93C84">
        <w:rPr>
          <w:rFonts w:ascii="標楷體" w:eastAsia="標楷體" w:hAnsi="標楷體"/>
          <w:bCs/>
          <w:spacing w:val="0"/>
          <w:sz w:val="24"/>
          <w:szCs w:val="24"/>
        </w:rPr>
        <w:t>11</w:t>
      </w:r>
      <w:r w:rsidRPr="00F93C84">
        <w:rPr>
          <w:rFonts w:ascii="標楷體" w:eastAsia="標楷體" w:hAnsi="標楷體" w:hint="eastAsia"/>
          <w:bCs/>
          <w:spacing w:val="0"/>
          <w:sz w:val="24"/>
          <w:szCs w:val="24"/>
        </w:rPr>
        <w:t>4</w:t>
      </w:r>
      <w:proofErr w:type="gramEnd"/>
      <w:r w:rsidRPr="00F93C84">
        <w:rPr>
          <w:rFonts w:ascii="標楷體" w:eastAsia="標楷體" w:hAnsi="標楷體"/>
          <w:bCs/>
          <w:spacing w:val="0"/>
          <w:sz w:val="24"/>
          <w:szCs w:val="24"/>
        </w:rPr>
        <w:t>年度推動</w:t>
      </w:r>
      <w:r w:rsidR="00634F4A" w:rsidRPr="00F93C84">
        <w:rPr>
          <w:rFonts w:ascii="標楷體" w:eastAsia="標楷體" w:hAnsi="標楷體"/>
          <w:bCs/>
          <w:spacing w:val="0"/>
          <w:sz w:val="24"/>
          <w:szCs w:val="24"/>
        </w:rPr>
        <w:t>26</w:t>
      </w:r>
      <w:r w:rsidRPr="00F93C84">
        <w:rPr>
          <w:rFonts w:ascii="標楷體" w:eastAsia="標楷體" w:hAnsi="標楷體"/>
          <w:bCs/>
          <w:spacing w:val="0"/>
          <w:sz w:val="24"/>
          <w:szCs w:val="24"/>
        </w:rPr>
        <w:t>個員工協助方案</w:t>
      </w:r>
      <w:r w:rsidRPr="00F93C84">
        <w:rPr>
          <w:rFonts w:ascii="標楷體" w:eastAsia="標楷體" w:hAnsi="標楷體" w:hint="eastAsia"/>
          <w:bCs/>
          <w:spacing w:val="0"/>
          <w:sz w:val="24"/>
          <w:szCs w:val="24"/>
        </w:rPr>
        <w:t>，以增進員工身心健康及自我成長</w:t>
      </w:r>
      <w:r w:rsidR="00614530" w:rsidRPr="00F93C84">
        <w:rPr>
          <w:rFonts w:ascii="標楷體" w:eastAsia="標楷體" w:hAnsi="標楷體"/>
          <w:bCs/>
          <w:spacing w:val="0"/>
          <w:sz w:val="24"/>
          <w:szCs w:val="24"/>
        </w:rPr>
        <w:t>。</w:t>
      </w:r>
    </w:p>
    <w:p w14:paraId="379D2020" w14:textId="6724F47D" w:rsidR="000D5864" w:rsidRPr="00F93C84" w:rsidRDefault="00614530" w:rsidP="009B273E">
      <w:pPr>
        <w:pStyle w:val="af2"/>
        <w:numPr>
          <w:ilvl w:val="0"/>
          <w:numId w:val="1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建立</w:t>
      </w:r>
      <w:r w:rsidR="00037452" w:rsidRPr="00F93C84">
        <w:rPr>
          <w:rFonts w:ascii="標楷體" w:eastAsia="標楷體" w:hAnsi="標楷體"/>
          <w:bCs/>
          <w:spacing w:val="0"/>
          <w:sz w:val="24"/>
          <w:szCs w:val="24"/>
        </w:rPr>
        <w:t>勞資雙方溝通機制，召開各項勞資溝通會議及說明會，</w:t>
      </w:r>
      <w:proofErr w:type="gramStart"/>
      <w:r w:rsidR="00037452" w:rsidRPr="00F93C84">
        <w:rPr>
          <w:rFonts w:ascii="標楷體" w:eastAsia="標楷體" w:hAnsi="標楷體" w:hint="eastAsia"/>
          <w:bCs/>
          <w:spacing w:val="0"/>
          <w:sz w:val="24"/>
          <w:szCs w:val="24"/>
        </w:rPr>
        <w:t>114</w:t>
      </w:r>
      <w:proofErr w:type="gramEnd"/>
      <w:r w:rsidR="00037452" w:rsidRPr="00F93C84">
        <w:rPr>
          <w:rFonts w:ascii="標楷體" w:eastAsia="標楷體" w:hAnsi="標楷體"/>
          <w:bCs/>
          <w:spacing w:val="0"/>
          <w:sz w:val="24"/>
          <w:szCs w:val="24"/>
        </w:rPr>
        <w:t>年度辦理</w:t>
      </w:r>
      <w:r w:rsidR="00037452" w:rsidRPr="00F93C84">
        <w:rPr>
          <w:rFonts w:ascii="標楷體" w:eastAsia="標楷體" w:hAnsi="標楷體" w:hint="eastAsia"/>
          <w:bCs/>
          <w:spacing w:val="0"/>
          <w:sz w:val="24"/>
          <w:szCs w:val="24"/>
        </w:rPr>
        <w:t>51</w:t>
      </w:r>
      <w:r w:rsidR="00037452" w:rsidRPr="00F93C84">
        <w:rPr>
          <w:rFonts w:ascii="標楷體" w:eastAsia="標楷體" w:hAnsi="標楷體"/>
          <w:bCs/>
          <w:spacing w:val="0"/>
          <w:sz w:val="24"/>
          <w:szCs w:val="24"/>
        </w:rPr>
        <w:t>場次，強化共識凝聚員工向心力</w:t>
      </w:r>
      <w:r w:rsidRPr="00F93C84">
        <w:rPr>
          <w:rFonts w:ascii="標楷體" w:eastAsia="標楷體" w:hAnsi="標楷體"/>
          <w:bCs/>
          <w:spacing w:val="0"/>
          <w:sz w:val="24"/>
          <w:szCs w:val="24"/>
        </w:rPr>
        <w:t>。</w:t>
      </w:r>
    </w:p>
    <w:p w14:paraId="21E6313C" w14:textId="1574FC99" w:rsidR="000D5864" w:rsidRPr="00F93C84" w:rsidRDefault="00614530" w:rsidP="00EB2C4F">
      <w:pPr>
        <w:pStyle w:val="a4"/>
        <w:spacing w:line="420" w:lineRule="exact"/>
        <w:ind w:leftChars="100" w:left="240" w:firstLineChars="200" w:firstLine="480"/>
        <w:rPr>
          <w:bCs/>
          <w:spacing w:val="0"/>
          <w:sz w:val="24"/>
          <w:szCs w:val="24"/>
        </w:rPr>
      </w:pPr>
      <w:r w:rsidRPr="00F93C84">
        <w:rPr>
          <w:bCs/>
          <w:spacing w:val="0"/>
          <w:sz w:val="24"/>
          <w:szCs w:val="24"/>
        </w:rPr>
        <w:t>(三)落實職業安全：</w:t>
      </w:r>
    </w:p>
    <w:bookmarkEnd w:id="0"/>
    <w:p w14:paraId="16FB9AD3" w14:textId="77777777" w:rsidR="000D5864" w:rsidRPr="00F93C84" w:rsidRDefault="00614530" w:rsidP="009B273E">
      <w:pPr>
        <w:pStyle w:val="af2"/>
        <w:numPr>
          <w:ilvl w:val="0"/>
          <w:numId w:val="14"/>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t>應用科技輔助工安管理</w:t>
      </w:r>
    </w:p>
    <w:p w14:paraId="4089F82D" w14:textId="4AAA7E1B" w:rsidR="000D5864" w:rsidRPr="00F93C84" w:rsidRDefault="00D2313A" w:rsidP="00D2313A">
      <w:pPr>
        <w:pStyle w:val="af2"/>
        <w:suppressAutoHyphens w:val="0"/>
        <w:overflowPunct w:val="0"/>
        <w:spacing w:line="420" w:lineRule="exact"/>
        <w:ind w:left="1320" w:firstLineChars="200" w:firstLine="480"/>
        <w:rPr>
          <w:rFonts w:ascii="標楷體" w:eastAsia="標楷體" w:hAnsi="標楷體"/>
          <w:bCs/>
          <w:spacing w:val="0"/>
          <w:sz w:val="24"/>
          <w:szCs w:val="24"/>
        </w:rPr>
      </w:pPr>
      <w:r w:rsidRPr="00F93C84">
        <w:rPr>
          <w:rFonts w:ascii="標楷體" w:eastAsia="標楷體" w:hAnsi="標楷體"/>
          <w:bCs/>
          <w:spacing w:val="0"/>
          <w:sz w:val="24"/>
          <w:szCs w:val="24"/>
        </w:rPr>
        <w:t>移動式工地即時影像系統(CCTV)攝影機設置路數達約700路，透過對風險較高工程進行即時關懷及輔導，防止人為疏失所導致事故，進而強化作業環境安全。</w:t>
      </w:r>
    </w:p>
    <w:p w14:paraId="0802C03A" w14:textId="77777777" w:rsidR="000D5864" w:rsidRPr="00F93C84" w:rsidRDefault="00614530" w:rsidP="009B273E">
      <w:pPr>
        <w:pStyle w:val="af2"/>
        <w:numPr>
          <w:ilvl w:val="0"/>
          <w:numId w:val="14"/>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z w:val="24"/>
          <w:szCs w:val="24"/>
        </w:rPr>
        <w:t>落實各層級</w:t>
      </w:r>
      <w:proofErr w:type="gramStart"/>
      <w:r w:rsidRPr="00F93C84">
        <w:rPr>
          <w:rFonts w:ascii="標楷體" w:eastAsia="標楷體" w:hAnsi="標楷體"/>
          <w:bCs/>
          <w:sz w:val="24"/>
          <w:szCs w:val="24"/>
        </w:rPr>
        <w:t>之職安管理</w:t>
      </w:r>
      <w:proofErr w:type="gramEnd"/>
      <w:r w:rsidRPr="00F93C84">
        <w:rPr>
          <w:rFonts w:ascii="標楷體" w:eastAsia="標楷體" w:hAnsi="標楷體"/>
          <w:bCs/>
          <w:sz w:val="24"/>
          <w:szCs w:val="24"/>
        </w:rPr>
        <w:t>及關懷照顧</w:t>
      </w:r>
    </w:p>
    <w:p w14:paraId="6C95176E" w14:textId="54ADDF9D" w:rsidR="000D5864" w:rsidRPr="00F93C84" w:rsidRDefault="00614530" w:rsidP="00671E11">
      <w:pPr>
        <w:pStyle w:val="af2"/>
        <w:numPr>
          <w:ilvl w:val="0"/>
          <w:numId w:val="6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妥善規劃健康管理，增進員工身心健康及關懷照顧</w:t>
      </w:r>
    </w:p>
    <w:p w14:paraId="2EB0D72A" w14:textId="36FB1344" w:rsidR="000D5864" w:rsidRPr="00F93C84" w:rsidRDefault="00614530" w:rsidP="009B273E">
      <w:pPr>
        <w:pStyle w:val="af2"/>
        <w:numPr>
          <w:ilvl w:val="0"/>
          <w:numId w:val="16"/>
        </w:numPr>
        <w:suppressAutoHyphens w:val="0"/>
        <w:overflowPunct w:val="0"/>
        <w:spacing w:line="420" w:lineRule="exact"/>
        <w:ind w:left="1836" w:hanging="252"/>
        <w:rPr>
          <w:rFonts w:ascii="標楷體" w:eastAsia="標楷體" w:hAnsi="標楷體"/>
        </w:rPr>
      </w:pPr>
      <w:r w:rsidRPr="00F93C84">
        <w:rPr>
          <w:rFonts w:ascii="標楷體" w:eastAsia="標楷體" w:hAnsi="標楷體" w:cs="新細明體"/>
          <w:spacing w:val="0"/>
          <w:kern w:val="3"/>
          <w:sz w:val="24"/>
        </w:rPr>
        <w:t>配合</w:t>
      </w:r>
      <w:r w:rsidR="00D2313A" w:rsidRPr="00F93C84">
        <w:rPr>
          <w:rFonts w:ascii="標楷體" w:eastAsia="標楷體" w:hAnsi="標楷體" w:cs="新細明體" w:hint="eastAsia"/>
          <w:spacing w:val="0"/>
          <w:kern w:val="2"/>
          <w:sz w:val="24"/>
        </w:rPr>
        <w:t>勞工健</w:t>
      </w:r>
      <w:r w:rsidR="00D2313A" w:rsidRPr="00F93C84">
        <w:rPr>
          <w:rFonts w:ascii="標楷體" w:eastAsia="標楷體" w:hAnsi="標楷體" w:hint="eastAsia"/>
          <w:bCs/>
          <w:spacing w:val="0"/>
          <w:sz w:val="24"/>
          <w:szCs w:val="24"/>
        </w:rPr>
        <w:t>康保護規則之修訂，僱用護理人員共49個單位，聘僱特約醫護</w:t>
      </w:r>
      <w:r w:rsidR="00D2313A" w:rsidRPr="00F93C84">
        <w:rPr>
          <w:rFonts w:ascii="標楷體" w:eastAsia="標楷體" w:hAnsi="標楷體" w:hint="eastAsia"/>
          <w:bCs/>
          <w:spacing w:val="0"/>
          <w:sz w:val="24"/>
          <w:szCs w:val="24"/>
        </w:rPr>
        <w:lastRenderedPageBreak/>
        <w:t>人員</w:t>
      </w:r>
      <w:proofErr w:type="gramStart"/>
      <w:r w:rsidR="00D2313A" w:rsidRPr="00F93C84">
        <w:rPr>
          <w:rFonts w:ascii="標楷體" w:eastAsia="標楷體" w:hAnsi="標楷體" w:hint="eastAsia"/>
          <w:bCs/>
          <w:spacing w:val="0"/>
          <w:sz w:val="24"/>
          <w:szCs w:val="24"/>
        </w:rPr>
        <w:t>辦理臨廠健康</w:t>
      </w:r>
      <w:proofErr w:type="gramEnd"/>
      <w:r w:rsidR="00D2313A" w:rsidRPr="00F93C84">
        <w:rPr>
          <w:rFonts w:ascii="標楷體" w:eastAsia="標楷體" w:hAnsi="標楷體" w:hint="eastAsia"/>
          <w:bCs/>
          <w:spacing w:val="0"/>
          <w:sz w:val="24"/>
          <w:szCs w:val="24"/>
        </w:rPr>
        <w:t>服務共69個單位，以促進員工身心健康及關懷</w:t>
      </w:r>
      <w:r w:rsidRPr="00F93C84">
        <w:rPr>
          <w:rFonts w:ascii="標楷體" w:eastAsia="標楷體" w:hAnsi="標楷體"/>
          <w:bCs/>
          <w:spacing w:val="0"/>
          <w:sz w:val="24"/>
          <w:szCs w:val="24"/>
        </w:rPr>
        <w:t>照顧。</w:t>
      </w:r>
    </w:p>
    <w:p w14:paraId="513B3801" w14:textId="1F1B52EE" w:rsidR="000D5864" w:rsidRPr="00F93C84" w:rsidRDefault="00614530" w:rsidP="009B273E">
      <w:pPr>
        <w:pStyle w:val="af2"/>
        <w:numPr>
          <w:ilvl w:val="0"/>
          <w:numId w:val="16"/>
        </w:numPr>
        <w:suppressAutoHyphens w:val="0"/>
        <w:overflowPunct w:val="0"/>
        <w:spacing w:line="420" w:lineRule="exact"/>
        <w:ind w:left="1701" w:hanging="117"/>
        <w:rPr>
          <w:rFonts w:ascii="標楷體" w:eastAsia="標楷體" w:hAnsi="標楷體"/>
        </w:rPr>
      </w:pPr>
      <w:r w:rsidRPr="00F93C84">
        <w:rPr>
          <w:rFonts w:ascii="標楷體" w:eastAsia="標楷體" w:hAnsi="標楷體"/>
          <w:bCs/>
          <w:spacing w:val="0"/>
          <w:sz w:val="24"/>
          <w:szCs w:val="24"/>
        </w:rPr>
        <w:t>全公司</w:t>
      </w:r>
      <w:r w:rsidR="00D2313A" w:rsidRPr="00F93C84">
        <w:rPr>
          <w:rFonts w:ascii="標楷體" w:eastAsia="標楷體" w:hAnsi="標楷體" w:hint="eastAsia"/>
          <w:bCs/>
          <w:spacing w:val="0"/>
          <w:sz w:val="24"/>
          <w:szCs w:val="24"/>
        </w:rPr>
        <w:t>員工健康管理場次統計共約1,1</w:t>
      </w:r>
      <w:r w:rsidR="007465F9" w:rsidRPr="00F93C84">
        <w:rPr>
          <w:rFonts w:ascii="標楷體" w:eastAsia="標楷體" w:hAnsi="標楷體" w:hint="eastAsia"/>
          <w:bCs/>
          <w:spacing w:val="0"/>
          <w:sz w:val="24"/>
          <w:szCs w:val="24"/>
        </w:rPr>
        <w:t>57</w:t>
      </w:r>
      <w:r w:rsidR="00D2313A" w:rsidRPr="00F93C84">
        <w:rPr>
          <w:rFonts w:ascii="標楷體" w:eastAsia="標楷體" w:hAnsi="標楷體" w:hint="eastAsia"/>
          <w:bCs/>
          <w:spacing w:val="0"/>
          <w:sz w:val="24"/>
          <w:szCs w:val="24"/>
        </w:rPr>
        <w:t>場次</w:t>
      </w:r>
      <w:r w:rsidRPr="00F93C84">
        <w:rPr>
          <w:rFonts w:ascii="標楷體" w:eastAsia="標楷體" w:hAnsi="標楷體"/>
          <w:bCs/>
          <w:spacing w:val="0"/>
          <w:sz w:val="24"/>
          <w:szCs w:val="24"/>
        </w:rPr>
        <w:t>。</w:t>
      </w:r>
    </w:p>
    <w:p w14:paraId="67E05EB8" w14:textId="692B1F8B" w:rsidR="000D5864" w:rsidRPr="00F93C84" w:rsidRDefault="00614530" w:rsidP="00671E11">
      <w:pPr>
        <w:pStyle w:val="af2"/>
        <w:numPr>
          <w:ilvl w:val="0"/>
          <w:numId w:val="6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各單位</w:t>
      </w:r>
      <w:r w:rsidR="00D2313A" w:rsidRPr="00F93C84">
        <w:rPr>
          <w:rFonts w:ascii="標楷體" w:eastAsia="標楷體" w:hAnsi="標楷體" w:hint="eastAsia"/>
          <w:bCs/>
          <w:spacing w:val="0"/>
          <w:sz w:val="24"/>
          <w:szCs w:val="24"/>
        </w:rPr>
        <w:t>依工作特性規劃舉辦各項安全衛生教育訓練共計4,297班</w:t>
      </w:r>
      <w:r w:rsidRPr="00F93C84">
        <w:rPr>
          <w:rFonts w:ascii="標楷體" w:eastAsia="標楷體" w:hAnsi="標楷體"/>
          <w:bCs/>
          <w:spacing w:val="0"/>
          <w:sz w:val="24"/>
          <w:szCs w:val="24"/>
        </w:rPr>
        <w:t>。</w:t>
      </w:r>
    </w:p>
    <w:p w14:paraId="259EA950" w14:textId="1F39CA1D" w:rsidR="000D5864" w:rsidRPr="00F93C84" w:rsidRDefault="00614530" w:rsidP="00671E11">
      <w:pPr>
        <w:pStyle w:val="af2"/>
        <w:numPr>
          <w:ilvl w:val="0"/>
          <w:numId w:val="6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因應</w:t>
      </w:r>
      <w:r w:rsidR="00D2313A" w:rsidRPr="00F93C84">
        <w:rPr>
          <w:rFonts w:ascii="標楷體" w:eastAsia="標楷體" w:hAnsi="標楷體" w:hint="eastAsia"/>
          <w:bCs/>
          <w:spacing w:val="0"/>
          <w:sz w:val="24"/>
          <w:szCs w:val="24"/>
        </w:rPr>
        <w:t>各單位需求，委託外界訓練機構辦理各項工安法定訓練，以符合法令規定，共計3</w:t>
      </w:r>
      <w:r w:rsidR="00D2313A" w:rsidRPr="00F93C84">
        <w:rPr>
          <w:rFonts w:ascii="標楷體" w:eastAsia="標楷體" w:hAnsi="標楷體"/>
          <w:bCs/>
          <w:spacing w:val="0"/>
          <w:sz w:val="24"/>
          <w:szCs w:val="24"/>
        </w:rPr>
        <w:t>,</w:t>
      </w:r>
      <w:r w:rsidR="00D2313A" w:rsidRPr="00F93C84">
        <w:rPr>
          <w:rFonts w:ascii="標楷體" w:eastAsia="標楷體" w:hAnsi="標楷體" w:hint="eastAsia"/>
          <w:bCs/>
          <w:spacing w:val="0"/>
          <w:sz w:val="24"/>
          <w:szCs w:val="24"/>
        </w:rPr>
        <w:t>054人參訓</w:t>
      </w:r>
      <w:r w:rsidRPr="00F93C84">
        <w:rPr>
          <w:rFonts w:ascii="標楷體" w:eastAsia="標楷體" w:hAnsi="標楷體"/>
          <w:bCs/>
          <w:spacing w:val="0"/>
          <w:sz w:val="24"/>
          <w:szCs w:val="24"/>
        </w:rPr>
        <w:t>。</w:t>
      </w:r>
    </w:p>
    <w:p w14:paraId="52D22E30" w14:textId="7BE880CA" w:rsidR="000D5864" w:rsidRPr="00F93C84" w:rsidRDefault="00614530" w:rsidP="00671E11">
      <w:pPr>
        <w:pStyle w:val="af2"/>
        <w:numPr>
          <w:ilvl w:val="0"/>
          <w:numId w:val="6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辦理</w:t>
      </w:r>
      <w:r w:rsidR="00D2313A" w:rsidRPr="00F93C84">
        <w:rPr>
          <w:rFonts w:ascii="標楷體" w:eastAsia="標楷體" w:hAnsi="標楷體" w:hint="eastAsia"/>
          <w:bCs/>
          <w:spacing w:val="0"/>
          <w:sz w:val="24"/>
          <w:szCs w:val="24"/>
        </w:rPr>
        <w:t>防止火災爆炸安全設備功能查核作業計28個附屬單位，並追蹤其缺失改善完成，以提高人員及設備安全</w:t>
      </w:r>
      <w:r w:rsidRPr="00F93C84">
        <w:rPr>
          <w:rFonts w:ascii="標楷體" w:eastAsia="標楷體" w:hAnsi="標楷體"/>
          <w:bCs/>
          <w:spacing w:val="0"/>
          <w:sz w:val="24"/>
          <w:szCs w:val="24"/>
        </w:rPr>
        <w:t>。</w:t>
      </w:r>
    </w:p>
    <w:p w14:paraId="6442D641" w14:textId="6AC8C204" w:rsidR="000D5864" w:rsidRPr="00F93C84" w:rsidRDefault="00614530" w:rsidP="00671E11">
      <w:pPr>
        <w:pStyle w:val="af2"/>
        <w:numPr>
          <w:ilvl w:val="0"/>
          <w:numId w:val="6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配合</w:t>
      </w:r>
      <w:r w:rsidR="00D2313A" w:rsidRPr="00F93C84">
        <w:rPr>
          <w:rFonts w:ascii="標楷體" w:eastAsia="標楷體" w:hAnsi="標楷體" w:hint="eastAsia"/>
          <w:bCs/>
          <w:spacing w:val="0"/>
          <w:sz w:val="24"/>
          <w:szCs w:val="24"/>
        </w:rPr>
        <w:t>危險性機械及設備使用單位之現場需求辦理定期檢查，</w:t>
      </w:r>
      <w:proofErr w:type="gramStart"/>
      <w:r w:rsidR="00D2313A" w:rsidRPr="00F93C84">
        <w:rPr>
          <w:rFonts w:ascii="標楷體" w:eastAsia="標楷體" w:hAnsi="標楷體" w:hint="eastAsia"/>
          <w:bCs/>
          <w:spacing w:val="0"/>
          <w:sz w:val="24"/>
          <w:szCs w:val="24"/>
        </w:rPr>
        <w:t>114</w:t>
      </w:r>
      <w:proofErr w:type="gramEnd"/>
      <w:r w:rsidR="00D2313A" w:rsidRPr="00F93C84">
        <w:rPr>
          <w:rFonts w:ascii="標楷體" w:eastAsia="標楷體" w:hAnsi="標楷體" w:hint="eastAsia"/>
          <w:bCs/>
          <w:spacing w:val="0"/>
          <w:sz w:val="24"/>
          <w:szCs w:val="24"/>
        </w:rPr>
        <w:t>年度實際執行危險性機械及設備之定期檢查共計1,475座</w:t>
      </w:r>
      <w:r w:rsidRPr="00F93C84">
        <w:rPr>
          <w:rFonts w:ascii="標楷體" w:eastAsia="標楷體" w:hAnsi="標楷體"/>
          <w:bCs/>
          <w:spacing w:val="0"/>
          <w:sz w:val="24"/>
          <w:szCs w:val="24"/>
        </w:rPr>
        <w:t>。</w:t>
      </w:r>
    </w:p>
    <w:p w14:paraId="73226E40" w14:textId="753AAEFD" w:rsidR="000D5864" w:rsidRPr="00F93C84" w:rsidRDefault="00614530" w:rsidP="00671E11">
      <w:pPr>
        <w:pStyle w:val="af2"/>
        <w:numPr>
          <w:ilvl w:val="0"/>
          <w:numId w:val="6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辦理</w:t>
      </w:r>
      <w:r w:rsidR="00D2313A" w:rsidRPr="00F93C84">
        <w:rPr>
          <w:rFonts w:ascii="標楷體" w:eastAsia="標楷體" w:hAnsi="標楷體" w:hint="eastAsia"/>
          <w:bCs/>
          <w:spacing w:val="0"/>
          <w:sz w:val="24"/>
          <w:szCs w:val="24"/>
        </w:rPr>
        <w:t>安全衛生、機動、例假日、夜間、星級評定、事故專案、邀請第三方專家學者工安查核、運用CCTV辦理工地即時關懷及年度績效查證共計</w:t>
      </w:r>
      <w:r w:rsidR="007465F9" w:rsidRPr="00F93C84">
        <w:rPr>
          <w:rFonts w:ascii="標楷體" w:eastAsia="標楷體" w:hAnsi="標楷體" w:hint="eastAsia"/>
          <w:bCs/>
          <w:spacing w:val="0"/>
          <w:sz w:val="24"/>
          <w:szCs w:val="24"/>
        </w:rPr>
        <w:t>50</w:t>
      </w:r>
      <w:r w:rsidR="00D2313A" w:rsidRPr="00F93C84">
        <w:rPr>
          <w:rFonts w:ascii="標楷體" w:eastAsia="標楷體" w:hAnsi="標楷體" w:hint="eastAsia"/>
          <w:bCs/>
          <w:spacing w:val="0"/>
          <w:sz w:val="24"/>
          <w:szCs w:val="24"/>
        </w:rPr>
        <w:t>8梯次</w:t>
      </w:r>
      <w:r w:rsidRPr="00F93C84">
        <w:rPr>
          <w:rFonts w:ascii="標楷體" w:eastAsia="標楷體" w:hAnsi="標楷體"/>
          <w:bCs/>
          <w:spacing w:val="0"/>
          <w:sz w:val="24"/>
          <w:szCs w:val="24"/>
        </w:rPr>
        <w:t>。</w:t>
      </w:r>
    </w:p>
    <w:p w14:paraId="0AEC8A02" w14:textId="6FCC24FD" w:rsidR="000D5864" w:rsidRPr="00F93C84" w:rsidRDefault="00614530" w:rsidP="00671E11">
      <w:pPr>
        <w:pStyle w:val="af2"/>
        <w:numPr>
          <w:ilvl w:val="0"/>
          <w:numId w:val="6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抽查</w:t>
      </w:r>
      <w:r w:rsidR="00D2313A" w:rsidRPr="00F93C84">
        <w:rPr>
          <w:rFonts w:ascii="標楷體" w:eastAsia="標楷體" w:hAnsi="標楷體" w:hint="eastAsia"/>
          <w:bCs/>
          <w:spacing w:val="0"/>
          <w:sz w:val="24"/>
          <w:szCs w:val="24"/>
        </w:rPr>
        <w:t>各單位承攬商違反契約安全衛生規定違規講習辦理情形，每月1單位，共計12單位</w:t>
      </w:r>
      <w:r w:rsidRPr="00F93C84">
        <w:rPr>
          <w:rFonts w:ascii="標楷體" w:eastAsia="標楷體" w:hAnsi="標楷體"/>
          <w:bCs/>
          <w:spacing w:val="0"/>
          <w:sz w:val="24"/>
          <w:szCs w:val="24"/>
        </w:rPr>
        <w:t>。</w:t>
      </w:r>
    </w:p>
    <w:p w14:paraId="2F7732D6" w14:textId="25A76E83" w:rsidR="000D5864" w:rsidRPr="00F93C84" w:rsidRDefault="00614530" w:rsidP="00671E11">
      <w:pPr>
        <w:pStyle w:val="af2"/>
        <w:numPr>
          <w:ilvl w:val="0"/>
          <w:numId w:val="6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召開</w:t>
      </w:r>
      <w:r w:rsidR="00D2313A" w:rsidRPr="00F93C84">
        <w:rPr>
          <w:rFonts w:ascii="標楷體" w:eastAsia="標楷體" w:hAnsi="標楷體" w:hint="eastAsia"/>
          <w:bCs/>
          <w:spacing w:val="0"/>
          <w:sz w:val="24"/>
          <w:szCs w:val="24"/>
        </w:rPr>
        <w:t>職業安全衛生委員會議計</w:t>
      </w:r>
      <w:r w:rsidR="00D2313A" w:rsidRPr="00F93C84">
        <w:rPr>
          <w:rFonts w:ascii="標楷體" w:eastAsia="標楷體" w:hAnsi="標楷體"/>
          <w:bCs/>
          <w:spacing w:val="0"/>
          <w:sz w:val="24"/>
          <w:szCs w:val="24"/>
        </w:rPr>
        <w:t>5</w:t>
      </w:r>
      <w:r w:rsidR="00D2313A" w:rsidRPr="00F93C84">
        <w:rPr>
          <w:rFonts w:ascii="標楷體" w:eastAsia="標楷體" w:hAnsi="標楷體" w:hint="eastAsia"/>
          <w:bCs/>
          <w:spacing w:val="0"/>
          <w:sz w:val="24"/>
          <w:szCs w:val="24"/>
        </w:rPr>
        <w:t>場次、工安業務檢討會議計2場次</w:t>
      </w:r>
      <w:r w:rsidRPr="00F93C84">
        <w:rPr>
          <w:rFonts w:ascii="標楷體" w:eastAsia="標楷體" w:hAnsi="標楷體"/>
          <w:bCs/>
          <w:spacing w:val="0"/>
          <w:sz w:val="24"/>
          <w:szCs w:val="24"/>
        </w:rPr>
        <w:t>。</w:t>
      </w:r>
    </w:p>
    <w:p w14:paraId="0AE619DB" w14:textId="48B9735E" w:rsidR="000D5864" w:rsidRPr="00F93C84" w:rsidRDefault="00614530" w:rsidP="00671E11">
      <w:pPr>
        <w:pStyle w:val="af2"/>
        <w:numPr>
          <w:ilvl w:val="0"/>
          <w:numId w:val="6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配合</w:t>
      </w:r>
      <w:proofErr w:type="gramStart"/>
      <w:r w:rsidR="00D2313A" w:rsidRPr="00F93C84">
        <w:rPr>
          <w:rFonts w:ascii="標楷體" w:eastAsia="標楷體" w:hAnsi="標楷體" w:hint="eastAsia"/>
          <w:bCs/>
          <w:spacing w:val="0"/>
          <w:sz w:val="24"/>
          <w:szCs w:val="24"/>
        </w:rPr>
        <w:t>勞動部及縣市</w:t>
      </w:r>
      <w:proofErr w:type="gramEnd"/>
      <w:r w:rsidR="00D2313A" w:rsidRPr="00F93C84">
        <w:rPr>
          <w:rFonts w:ascii="標楷體" w:eastAsia="標楷體" w:hAnsi="標楷體" w:hint="eastAsia"/>
          <w:bCs/>
          <w:spacing w:val="0"/>
          <w:sz w:val="24"/>
          <w:szCs w:val="24"/>
        </w:rPr>
        <w:t>政府</w:t>
      </w:r>
      <w:proofErr w:type="gramStart"/>
      <w:r w:rsidR="00D2313A" w:rsidRPr="00F93C84">
        <w:rPr>
          <w:rFonts w:ascii="標楷體" w:eastAsia="標楷體" w:hAnsi="標楷體" w:hint="eastAsia"/>
          <w:bCs/>
          <w:spacing w:val="0"/>
          <w:sz w:val="24"/>
          <w:szCs w:val="24"/>
        </w:rPr>
        <w:t>辦理職安宣導</w:t>
      </w:r>
      <w:proofErr w:type="gramEnd"/>
      <w:r w:rsidR="00D2313A" w:rsidRPr="00F93C84">
        <w:rPr>
          <w:rFonts w:ascii="標楷體" w:eastAsia="標楷體" w:hAnsi="標楷體" w:hint="eastAsia"/>
          <w:bCs/>
          <w:spacing w:val="0"/>
          <w:sz w:val="24"/>
          <w:szCs w:val="24"/>
        </w:rPr>
        <w:t>活動及座談會共計3場次</w:t>
      </w:r>
      <w:r w:rsidRPr="00F93C84">
        <w:rPr>
          <w:rFonts w:ascii="標楷體" w:eastAsia="標楷體" w:hAnsi="標楷體"/>
          <w:bCs/>
          <w:spacing w:val="0"/>
          <w:sz w:val="24"/>
          <w:szCs w:val="24"/>
        </w:rPr>
        <w:t>。</w:t>
      </w:r>
    </w:p>
    <w:p w14:paraId="2DF459A4" w14:textId="260CCCD3" w:rsidR="00ED31FC" w:rsidRPr="00F93C84" w:rsidRDefault="00ED31FC" w:rsidP="00671E11">
      <w:pPr>
        <w:pStyle w:val="af2"/>
        <w:numPr>
          <w:ilvl w:val="0"/>
          <w:numId w:val="63"/>
        </w:numPr>
        <w:suppressAutoHyphens w:val="0"/>
        <w:overflowPunct w:val="0"/>
        <w:spacing w:line="420" w:lineRule="exact"/>
        <w:ind w:left="1712" w:hanging="510"/>
        <w:rPr>
          <w:rFonts w:ascii="標楷體" w:eastAsia="標楷體" w:hAnsi="標楷體"/>
          <w:bCs/>
          <w:spacing w:val="0"/>
          <w:sz w:val="24"/>
          <w:szCs w:val="24"/>
        </w:rPr>
      </w:pPr>
      <w:r w:rsidRPr="00F93C84">
        <w:rPr>
          <w:rFonts w:ascii="標楷體" w:eastAsia="標楷體" w:hAnsi="標楷體" w:hint="eastAsia"/>
          <w:bCs/>
          <w:spacing w:val="0"/>
          <w:sz w:val="24"/>
          <w:szCs w:val="24"/>
        </w:rPr>
        <w:t>輔導</w:t>
      </w:r>
      <w:r w:rsidR="00D2313A" w:rsidRPr="00F93C84">
        <w:rPr>
          <w:rFonts w:ascii="標楷體" w:eastAsia="標楷體" w:hAnsi="標楷體" w:hint="eastAsia"/>
          <w:bCs/>
          <w:spacing w:val="0"/>
          <w:sz w:val="24"/>
          <w:szCs w:val="24"/>
        </w:rPr>
        <w:t>15個單位(含人員)參加勞動部「推動職業安全衛生優良工程金安獎」、勞動部「推行職業安全衛生優良單位及人員」及衛生福利部「績優健康職場選拔」，共計11個單位(含人員)獲獎</w:t>
      </w:r>
      <w:r w:rsidRPr="00F93C84">
        <w:rPr>
          <w:rFonts w:ascii="標楷體" w:eastAsia="標楷體" w:hAnsi="標楷體" w:hint="eastAsia"/>
          <w:bCs/>
          <w:spacing w:val="0"/>
          <w:sz w:val="24"/>
          <w:szCs w:val="24"/>
        </w:rPr>
        <w:t>。</w:t>
      </w:r>
    </w:p>
    <w:p w14:paraId="534313A1" w14:textId="76441C08" w:rsidR="000D5864" w:rsidRPr="00F93C84" w:rsidRDefault="00614530" w:rsidP="00EB2C4F">
      <w:pPr>
        <w:pStyle w:val="a4"/>
        <w:spacing w:line="420" w:lineRule="exact"/>
        <w:ind w:leftChars="100" w:left="240" w:firstLineChars="200" w:firstLine="480"/>
        <w:rPr>
          <w:bCs/>
          <w:spacing w:val="0"/>
          <w:sz w:val="24"/>
          <w:szCs w:val="24"/>
        </w:rPr>
      </w:pPr>
      <w:r w:rsidRPr="00F93C84">
        <w:rPr>
          <w:bCs/>
          <w:spacing w:val="0"/>
          <w:sz w:val="24"/>
          <w:szCs w:val="24"/>
        </w:rPr>
        <w:t>(四)深化社會責任：</w:t>
      </w:r>
    </w:p>
    <w:p w14:paraId="4F54EB11" w14:textId="2AFD7184" w:rsidR="000D5864" w:rsidRPr="00F93C84" w:rsidRDefault="00614530" w:rsidP="009B273E">
      <w:pPr>
        <w:pStyle w:val="af2"/>
        <w:numPr>
          <w:ilvl w:val="0"/>
          <w:numId w:val="17"/>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t>深化</w:t>
      </w:r>
      <w:r w:rsidR="003B550E" w:rsidRPr="00F93C84">
        <w:rPr>
          <w:rFonts w:ascii="標楷體" w:eastAsia="標楷體" w:hAnsi="標楷體" w:hint="eastAsia"/>
          <w:bCs/>
          <w:spacing w:val="0"/>
          <w:sz w:val="24"/>
          <w:szCs w:val="24"/>
        </w:rPr>
        <w:t>社會關懷活動，持續辦理多項公益計畫及公益活動</w:t>
      </w:r>
    </w:p>
    <w:p w14:paraId="6D554BE8" w14:textId="6AACEAA1" w:rsidR="00CC704D" w:rsidRPr="00F93C84" w:rsidRDefault="00CC704D" w:rsidP="009B273E">
      <w:pPr>
        <w:numPr>
          <w:ilvl w:val="0"/>
          <w:numId w:val="18"/>
        </w:numPr>
        <w:suppressAutoHyphens w:val="0"/>
        <w:overflowPunct w:val="0"/>
        <w:spacing w:line="420" w:lineRule="exact"/>
        <w:ind w:left="1560"/>
        <w:jc w:val="both"/>
        <w:rPr>
          <w:rFonts w:ascii="標楷體" w:eastAsia="標楷體" w:hAnsi="標楷體"/>
          <w:bCs/>
          <w:kern w:val="0"/>
        </w:rPr>
      </w:pPr>
      <w:r w:rsidRPr="00F93C84">
        <w:rPr>
          <w:rFonts w:ascii="標楷體" w:eastAsia="標楷體" w:hAnsi="標楷體" w:hint="eastAsia"/>
          <w:bCs/>
          <w:kern w:val="0"/>
        </w:rPr>
        <w:t>希望種子計畫：</w:t>
      </w:r>
      <w:r w:rsidR="003B550E" w:rsidRPr="00F93C84">
        <w:rPr>
          <w:rFonts w:ascii="標楷體" w:eastAsia="標楷體" w:hAnsi="標楷體" w:hint="eastAsia"/>
          <w:bCs/>
          <w:kern w:val="0"/>
        </w:rPr>
        <w:t>本公司自94年以來，每年約提供75個暑期工讀機會，讓設籍於台東、花蓮及屏東的清寒原住民大專生返鄉工讀，114年活動觸及大專生55人及服務學童250人，提供學生自我實現和成長的機會，更強化與家鄉的</w:t>
      </w:r>
      <w:r w:rsidRPr="00F93C84">
        <w:rPr>
          <w:rFonts w:ascii="標楷體" w:eastAsia="標楷體" w:hAnsi="標楷體" w:hint="eastAsia"/>
          <w:bCs/>
          <w:kern w:val="0"/>
        </w:rPr>
        <w:t>連結。</w:t>
      </w:r>
    </w:p>
    <w:p w14:paraId="127B0EC9" w14:textId="1695DB7E" w:rsidR="00CC704D" w:rsidRPr="00F93C84" w:rsidRDefault="00CC704D" w:rsidP="009B273E">
      <w:pPr>
        <w:numPr>
          <w:ilvl w:val="0"/>
          <w:numId w:val="18"/>
        </w:numPr>
        <w:suppressAutoHyphens w:val="0"/>
        <w:overflowPunct w:val="0"/>
        <w:spacing w:line="420" w:lineRule="exact"/>
        <w:ind w:left="1560"/>
        <w:jc w:val="both"/>
        <w:rPr>
          <w:rFonts w:ascii="標楷體" w:eastAsia="標楷體" w:hAnsi="標楷體"/>
          <w:bCs/>
          <w:kern w:val="0"/>
        </w:rPr>
      </w:pPr>
      <w:r w:rsidRPr="00F93C84">
        <w:rPr>
          <w:rFonts w:ascii="標楷體" w:eastAsia="標楷體" w:hAnsi="標楷體" w:hint="eastAsia"/>
          <w:bCs/>
          <w:kern w:val="0"/>
        </w:rPr>
        <w:t>火金姑兒童閱讀計畫：</w:t>
      </w:r>
      <w:r w:rsidR="003B550E" w:rsidRPr="00F93C84">
        <w:rPr>
          <w:rFonts w:ascii="標楷體" w:eastAsia="標楷體" w:hAnsi="標楷體" w:hint="eastAsia"/>
          <w:bCs/>
          <w:kern w:val="0"/>
        </w:rPr>
        <w:t>本公司自96年以來，在花東地區成立多處兒童</w:t>
      </w:r>
      <w:proofErr w:type="gramStart"/>
      <w:r w:rsidR="003B550E" w:rsidRPr="00F93C84">
        <w:rPr>
          <w:rFonts w:ascii="標楷體" w:eastAsia="標楷體" w:hAnsi="標楷體" w:hint="eastAsia"/>
          <w:bCs/>
          <w:kern w:val="0"/>
        </w:rPr>
        <w:t>課輔班</w:t>
      </w:r>
      <w:proofErr w:type="gramEnd"/>
      <w:r w:rsidR="003B550E" w:rsidRPr="00F93C84">
        <w:rPr>
          <w:rFonts w:ascii="標楷體" w:eastAsia="標楷體" w:hAnsi="標楷體" w:hint="eastAsia"/>
          <w:bCs/>
          <w:kern w:val="0"/>
        </w:rPr>
        <w:t>，透過品格教育、</w:t>
      </w:r>
      <w:proofErr w:type="gramStart"/>
      <w:r w:rsidR="003B550E" w:rsidRPr="00F93C84">
        <w:rPr>
          <w:rFonts w:ascii="標楷體" w:eastAsia="標楷體" w:hAnsi="標楷體" w:hint="eastAsia"/>
          <w:bCs/>
          <w:kern w:val="0"/>
        </w:rPr>
        <w:t>行動書車</w:t>
      </w:r>
      <w:proofErr w:type="gramEnd"/>
      <w:r w:rsidR="003B550E" w:rsidRPr="00F93C84">
        <w:rPr>
          <w:rFonts w:ascii="標楷體" w:eastAsia="標楷體" w:hAnsi="標楷體" w:hint="eastAsia"/>
          <w:bCs/>
          <w:kern w:val="0"/>
        </w:rPr>
        <w:t>、暑期閱讀營及火金姑大會等活動，幫助偏鄉國小弱勢學童提升知識技能及成長，114年共計服務約</w:t>
      </w:r>
      <w:r w:rsidR="00A92E8F" w:rsidRPr="00F93C84">
        <w:rPr>
          <w:rFonts w:ascii="標楷體" w:eastAsia="標楷體" w:hAnsi="標楷體" w:hint="eastAsia"/>
          <w:bCs/>
          <w:kern w:val="0"/>
        </w:rPr>
        <w:t>4,500</w:t>
      </w:r>
      <w:r w:rsidR="003B550E" w:rsidRPr="00F93C84">
        <w:rPr>
          <w:rFonts w:ascii="標楷體" w:eastAsia="標楷體" w:hAnsi="標楷體" w:hint="eastAsia"/>
          <w:bCs/>
          <w:kern w:val="0"/>
        </w:rPr>
        <w:t>人次</w:t>
      </w:r>
      <w:r w:rsidRPr="00F93C84">
        <w:rPr>
          <w:rFonts w:ascii="標楷體" w:eastAsia="標楷體" w:hAnsi="標楷體" w:hint="eastAsia"/>
          <w:bCs/>
          <w:kern w:val="0"/>
        </w:rPr>
        <w:t>。</w:t>
      </w:r>
    </w:p>
    <w:p w14:paraId="42E3AF77" w14:textId="5323D081" w:rsidR="00CC704D" w:rsidRPr="00F93C84" w:rsidRDefault="00CC704D" w:rsidP="009B273E">
      <w:pPr>
        <w:numPr>
          <w:ilvl w:val="0"/>
          <w:numId w:val="18"/>
        </w:numPr>
        <w:suppressAutoHyphens w:val="0"/>
        <w:overflowPunct w:val="0"/>
        <w:spacing w:line="420" w:lineRule="exact"/>
        <w:ind w:left="1560"/>
        <w:jc w:val="both"/>
        <w:rPr>
          <w:rFonts w:ascii="標楷體" w:eastAsia="標楷體" w:hAnsi="標楷體"/>
          <w:bCs/>
          <w:kern w:val="0"/>
        </w:rPr>
      </w:pPr>
      <w:r w:rsidRPr="00F93C84">
        <w:rPr>
          <w:rFonts w:ascii="標楷體" w:eastAsia="標楷體" w:hAnsi="標楷體" w:hint="eastAsia"/>
          <w:bCs/>
          <w:kern w:val="0"/>
        </w:rPr>
        <w:t>為愛</w:t>
      </w:r>
      <w:r w:rsidR="003B550E" w:rsidRPr="00F93C84">
        <w:rPr>
          <w:rFonts w:ascii="標楷體" w:eastAsia="標楷體" w:hAnsi="標楷體" w:hint="eastAsia"/>
          <w:bCs/>
          <w:kern w:val="0"/>
        </w:rPr>
        <w:t>發光銀髮關懷活動：自94年以來，台電電廠或營業區處每年於年節前後邀請獨居老人圍爐用餐，並安排採買年貨及</w:t>
      </w:r>
      <w:proofErr w:type="gramStart"/>
      <w:r w:rsidR="003B550E" w:rsidRPr="00F93C84">
        <w:rPr>
          <w:rFonts w:ascii="標楷體" w:eastAsia="標楷體" w:hAnsi="標楷體" w:hint="eastAsia"/>
          <w:bCs/>
          <w:kern w:val="0"/>
        </w:rPr>
        <w:t>幸福宅</w:t>
      </w:r>
      <w:proofErr w:type="gramEnd"/>
      <w:r w:rsidR="003B550E" w:rsidRPr="00F93C84">
        <w:rPr>
          <w:rFonts w:ascii="標楷體" w:eastAsia="標楷體" w:hAnsi="標楷體" w:hint="eastAsia"/>
          <w:bCs/>
          <w:kern w:val="0"/>
        </w:rPr>
        <w:t>配。114年1月13日本公司、一粒麥子基金會、台東基督教醫院三方攜手舉辦圍爐，計有147位長輩共赴盛會，全台各單位皆同步安排歲末關懷活動，共計服務約2,400位長輩</w:t>
      </w:r>
      <w:r w:rsidRPr="00F93C84">
        <w:rPr>
          <w:rFonts w:ascii="標楷體" w:eastAsia="標楷體" w:hAnsi="標楷體" w:hint="eastAsia"/>
          <w:bCs/>
          <w:kern w:val="0"/>
        </w:rPr>
        <w:t>。</w:t>
      </w:r>
    </w:p>
    <w:p w14:paraId="1D766E3F" w14:textId="7AE1F7DA" w:rsidR="000D5864" w:rsidRPr="00F93C84" w:rsidRDefault="00614530" w:rsidP="009B273E">
      <w:pPr>
        <w:numPr>
          <w:ilvl w:val="0"/>
          <w:numId w:val="18"/>
        </w:numPr>
        <w:suppressAutoHyphens w:val="0"/>
        <w:overflowPunct w:val="0"/>
        <w:spacing w:line="420" w:lineRule="exact"/>
        <w:ind w:left="1560"/>
        <w:jc w:val="both"/>
        <w:rPr>
          <w:rFonts w:ascii="標楷體" w:eastAsia="標楷體" w:hAnsi="標楷體"/>
        </w:rPr>
      </w:pPr>
      <w:r w:rsidRPr="00F93C84">
        <w:rPr>
          <w:rFonts w:ascii="標楷體" w:eastAsia="標楷體" w:hAnsi="標楷體" w:cs="新細明體"/>
          <w:kern w:val="0"/>
        </w:rPr>
        <w:t>睦鄰工作：</w:t>
      </w:r>
      <w:r w:rsidRPr="00F93C84">
        <w:rPr>
          <w:rFonts w:ascii="標楷體" w:eastAsia="標楷體" w:hAnsi="標楷體" w:cs="新細明體"/>
        </w:rPr>
        <w:t>依據</w:t>
      </w:r>
      <w:r w:rsidR="00EA1844" w:rsidRPr="00F93C84">
        <w:rPr>
          <w:rFonts w:ascii="標楷體" w:eastAsia="標楷體" w:hAnsi="標楷體" w:cs="新細明體" w:hint="eastAsia"/>
        </w:rPr>
        <w:t>本公司「促進電力發展營運協助金執行要點」及經濟部依電業法訂定之「電力開發協助金運用與監督管理辦法」規定，</w:t>
      </w:r>
      <w:proofErr w:type="gramStart"/>
      <w:r w:rsidR="00EA1844" w:rsidRPr="00F93C84">
        <w:rPr>
          <w:rFonts w:ascii="標楷體" w:eastAsia="標楷體" w:hAnsi="標楷體" w:cs="新細明體" w:hint="eastAsia"/>
        </w:rPr>
        <w:t>114</w:t>
      </w:r>
      <w:proofErr w:type="gramEnd"/>
      <w:r w:rsidR="00EA1844" w:rsidRPr="00F93C84">
        <w:rPr>
          <w:rFonts w:ascii="標楷體" w:eastAsia="標楷體" w:hAnsi="標楷體" w:cs="新細明體" w:hint="eastAsia"/>
        </w:rPr>
        <w:t>年度促</w:t>
      </w:r>
      <w:proofErr w:type="gramStart"/>
      <w:r w:rsidR="00EA1844" w:rsidRPr="00F93C84">
        <w:rPr>
          <w:rFonts w:ascii="標楷體" w:eastAsia="標楷體" w:hAnsi="標楷體" w:cs="新細明體" w:hint="eastAsia"/>
        </w:rPr>
        <w:t>協金及電協金</w:t>
      </w:r>
      <w:proofErr w:type="gramEnd"/>
      <w:r w:rsidR="00EA1844" w:rsidRPr="00F93C84">
        <w:rPr>
          <w:rFonts w:ascii="標楷體" w:eastAsia="標楷體" w:hAnsi="標楷體" w:cs="新細明體" w:hint="eastAsia"/>
        </w:rPr>
        <w:t>實績</w:t>
      </w:r>
      <w:r w:rsidR="002E0E92" w:rsidRPr="00F93C84">
        <w:rPr>
          <w:rFonts w:ascii="標楷體" w:eastAsia="標楷體" w:hAnsi="標楷體" w:hint="eastAsia"/>
          <w:color w:val="000000" w:themeColor="text1"/>
        </w:rPr>
        <w:t>2,867,81</w:t>
      </w:r>
      <w:r w:rsidR="0065617A">
        <w:rPr>
          <w:rFonts w:ascii="標楷體" w:eastAsia="標楷體" w:hAnsi="標楷體" w:hint="eastAsia"/>
          <w:color w:val="000000" w:themeColor="text1"/>
        </w:rPr>
        <w:t>4</w:t>
      </w:r>
      <w:r w:rsidR="002E0E92" w:rsidRPr="00F93C84">
        <w:rPr>
          <w:rFonts w:ascii="標楷體" w:eastAsia="標楷體" w:hAnsi="標楷體" w:cs="新細明體"/>
          <w:color w:val="000000" w:themeColor="text1"/>
        </w:rPr>
        <w:t>千元</w:t>
      </w:r>
      <w:r w:rsidR="00EA1844" w:rsidRPr="00F93C84">
        <w:rPr>
          <w:rFonts w:ascii="標楷體" w:eastAsia="標楷體" w:hAnsi="標楷體" w:cs="新細明體" w:hint="eastAsia"/>
        </w:rPr>
        <w:t>（其中</w:t>
      </w:r>
      <w:bookmarkStart w:id="1" w:name="_Hlk219389227"/>
      <w:r w:rsidR="002E0E92" w:rsidRPr="00F93C84">
        <w:rPr>
          <w:rFonts w:ascii="標楷體" w:eastAsia="標楷體" w:hAnsi="標楷體" w:cs="新細明體"/>
          <w:color w:val="000000" w:themeColor="text1"/>
        </w:rPr>
        <w:t>費用支出</w:t>
      </w:r>
      <w:r w:rsidR="002E0E92" w:rsidRPr="00F93C84">
        <w:rPr>
          <w:rFonts w:ascii="標楷體" w:eastAsia="標楷體" w:hAnsi="標楷體" w:hint="eastAsia"/>
          <w:color w:val="000000" w:themeColor="text1"/>
        </w:rPr>
        <w:t>2,212,51</w:t>
      </w:r>
      <w:r w:rsidR="0065617A">
        <w:rPr>
          <w:rFonts w:ascii="標楷體" w:eastAsia="標楷體" w:hAnsi="標楷體" w:hint="eastAsia"/>
          <w:color w:val="000000" w:themeColor="text1"/>
        </w:rPr>
        <w:t>5</w:t>
      </w:r>
      <w:r w:rsidR="002E0E92" w:rsidRPr="00F93C84">
        <w:rPr>
          <w:rFonts w:ascii="標楷體" w:eastAsia="標楷體" w:hAnsi="標楷體" w:cs="新細明體"/>
          <w:color w:val="000000" w:themeColor="text1"/>
        </w:rPr>
        <w:t>千元，資本支出</w:t>
      </w:r>
      <w:r w:rsidR="002E0E92" w:rsidRPr="00F93C84">
        <w:rPr>
          <w:rFonts w:ascii="標楷體" w:eastAsia="標楷體" w:hAnsi="標楷體" w:hint="eastAsia"/>
          <w:color w:val="000000" w:themeColor="text1"/>
        </w:rPr>
        <w:t>655,299</w:t>
      </w:r>
      <w:r w:rsidR="002E0E92" w:rsidRPr="00F93C84">
        <w:rPr>
          <w:rFonts w:ascii="標楷體" w:eastAsia="標楷體" w:hAnsi="標楷體" w:cs="新細明體"/>
          <w:color w:val="000000" w:themeColor="text1"/>
        </w:rPr>
        <w:t>千</w:t>
      </w:r>
      <w:r w:rsidR="002E0E92" w:rsidRPr="00F93C84">
        <w:rPr>
          <w:rFonts w:ascii="標楷體" w:eastAsia="標楷體" w:hAnsi="標楷體" w:cs="新細明體"/>
          <w:color w:val="000000" w:themeColor="text1"/>
        </w:rPr>
        <w:lastRenderedPageBreak/>
        <w:t>元</w:t>
      </w:r>
      <w:bookmarkEnd w:id="1"/>
      <w:r w:rsidR="00EA1844" w:rsidRPr="00F93C84">
        <w:rPr>
          <w:rFonts w:ascii="標楷體" w:eastAsia="標楷體" w:hAnsi="標楷體" w:cs="新細明體" w:hint="eastAsia"/>
        </w:rPr>
        <w:t>），主要係補助地方政府辦理、或受理專案申請辦理公共建設、生活扶助、公益及社福活動等</w:t>
      </w:r>
      <w:r w:rsidRPr="00F93C84">
        <w:rPr>
          <w:rFonts w:ascii="標楷體" w:eastAsia="標楷體" w:hAnsi="標楷體" w:cs="新細明體"/>
        </w:rPr>
        <w:t>。</w:t>
      </w:r>
    </w:p>
    <w:p w14:paraId="635EDD87" w14:textId="65DBC2B5" w:rsidR="000D5864" w:rsidRPr="00F93C84" w:rsidRDefault="00614530" w:rsidP="009B273E">
      <w:pPr>
        <w:numPr>
          <w:ilvl w:val="0"/>
          <w:numId w:val="18"/>
        </w:numPr>
        <w:suppressAutoHyphens w:val="0"/>
        <w:overflowPunct w:val="0"/>
        <w:spacing w:line="420" w:lineRule="exact"/>
        <w:ind w:left="1560"/>
        <w:jc w:val="both"/>
        <w:rPr>
          <w:rFonts w:ascii="標楷體" w:eastAsia="標楷體" w:hAnsi="標楷體"/>
          <w:bCs/>
        </w:rPr>
      </w:pPr>
      <w:r w:rsidRPr="00F93C84">
        <w:rPr>
          <w:rFonts w:ascii="標楷體" w:eastAsia="標楷體" w:hAnsi="標楷體"/>
          <w:bCs/>
        </w:rPr>
        <w:t>舉辦其他公益活動</w:t>
      </w:r>
    </w:p>
    <w:p w14:paraId="51EC0BF8" w14:textId="2F1A1E7D" w:rsidR="000D5864" w:rsidRPr="00F93C84" w:rsidRDefault="00614530" w:rsidP="009B273E">
      <w:pPr>
        <w:pStyle w:val="af2"/>
        <w:numPr>
          <w:ilvl w:val="0"/>
          <w:numId w:val="19"/>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與鄰近</w:t>
      </w:r>
      <w:r w:rsidR="003B550E" w:rsidRPr="00F93C84">
        <w:rPr>
          <w:rFonts w:ascii="標楷體" w:eastAsia="標楷體" w:hAnsi="標楷體" w:hint="eastAsia"/>
          <w:bCs/>
          <w:spacing w:val="0"/>
          <w:sz w:val="24"/>
          <w:szCs w:val="24"/>
        </w:rPr>
        <w:t>本公司總管理處的臺北市大安區古亭國小共同舉辦「古亭好小子 愛家節能GO」睦鄰公益活動，結合四年級課程，邀請約200名學生參訪台電大樓，透過導</w:t>
      </w:r>
      <w:proofErr w:type="gramStart"/>
      <w:r w:rsidR="003B550E" w:rsidRPr="00F93C84">
        <w:rPr>
          <w:rFonts w:ascii="標楷體" w:eastAsia="標楷體" w:hAnsi="標楷體" w:hint="eastAsia"/>
          <w:bCs/>
          <w:spacing w:val="0"/>
          <w:sz w:val="24"/>
          <w:szCs w:val="24"/>
        </w:rPr>
        <w:t>覽</w:t>
      </w:r>
      <w:proofErr w:type="gramEnd"/>
      <w:r w:rsidR="003B550E" w:rsidRPr="00F93C84">
        <w:rPr>
          <w:rFonts w:ascii="標楷體" w:eastAsia="標楷體" w:hAnsi="標楷體" w:hint="eastAsia"/>
          <w:bCs/>
          <w:spacing w:val="0"/>
          <w:sz w:val="24"/>
          <w:szCs w:val="24"/>
        </w:rPr>
        <w:t>、戲劇欣賞及遊戲互動等方式認識社區重要設施，一同探索電力與環境的奧秘，持續致力睦鄰友好工作</w:t>
      </w:r>
      <w:r w:rsidRPr="00F93C84">
        <w:rPr>
          <w:rFonts w:ascii="標楷體" w:eastAsia="標楷體" w:hAnsi="標楷體"/>
          <w:bCs/>
          <w:spacing w:val="0"/>
          <w:sz w:val="24"/>
          <w:szCs w:val="24"/>
        </w:rPr>
        <w:t>。</w:t>
      </w:r>
    </w:p>
    <w:p w14:paraId="4C0FEF84" w14:textId="76E08334" w:rsidR="003B550E" w:rsidRPr="00F93C84" w:rsidRDefault="003B550E" w:rsidP="003B550E">
      <w:pPr>
        <w:pStyle w:val="af2"/>
        <w:numPr>
          <w:ilvl w:val="0"/>
          <w:numId w:val="19"/>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捐助社團法人中華民國偏鄉學子圓夢公益協會「113學年度偏鄉</w:t>
      </w:r>
      <w:proofErr w:type="gramStart"/>
      <w:r w:rsidRPr="00F93C84">
        <w:rPr>
          <w:rFonts w:ascii="標楷體" w:eastAsia="標楷體" w:hAnsi="標楷體" w:hint="eastAsia"/>
          <w:bCs/>
          <w:spacing w:val="0"/>
          <w:sz w:val="24"/>
          <w:szCs w:val="24"/>
        </w:rPr>
        <w:t>學子畢冊圓夢</w:t>
      </w:r>
      <w:proofErr w:type="gramEnd"/>
      <w:r w:rsidRPr="00F93C84">
        <w:rPr>
          <w:rFonts w:ascii="標楷體" w:eastAsia="標楷體" w:hAnsi="標楷體" w:hint="eastAsia"/>
          <w:bCs/>
          <w:spacing w:val="0"/>
          <w:sz w:val="24"/>
          <w:szCs w:val="24"/>
        </w:rPr>
        <w:t>計畫」，協助該計畫中石磊國小、秀巒國小、秀巒</w:t>
      </w:r>
      <w:proofErr w:type="gramStart"/>
      <w:r w:rsidRPr="00F93C84">
        <w:rPr>
          <w:rFonts w:ascii="標楷體" w:eastAsia="標楷體" w:hAnsi="標楷體" w:hint="eastAsia"/>
          <w:bCs/>
          <w:spacing w:val="0"/>
          <w:sz w:val="24"/>
          <w:szCs w:val="24"/>
        </w:rPr>
        <w:t>國小田浦分校</w:t>
      </w:r>
      <w:proofErr w:type="gramEnd"/>
      <w:r w:rsidRPr="00F93C84">
        <w:rPr>
          <w:rFonts w:ascii="標楷體" w:eastAsia="標楷體" w:hAnsi="標楷體" w:hint="eastAsia"/>
          <w:bCs/>
          <w:spacing w:val="0"/>
          <w:sz w:val="24"/>
          <w:szCs w:val="24"/>
        </w:rPr>
        <w:t>、高義國小、霞雲國小、三光國小及各校之附幼，共6校12部門畢業</w:t>
      </w:r>
      <w:proofErr w:type="gramStart"/>
      <w:r w:rsidRPr="00F93C84">
        <w:rPr>
          <w:rFonts w:ascii="標楷體" w:eastAsia="標楷體" w:hAnsi="標楷體" w:hint="eastAsia"/>
          <w:bCs/>
          <w:spacing w:val="0"/>
          <w:sz w:val="24"/>
          <w:szCs w:val="24"/>
        </w:rPr>
        <w:t>照義拍及印製畢冊</w:t>
      </w:r>
      <w:proofErr w:type="gramEnd"/>
      <w:r w:rsidRPr="00F93C84">
        <w:rPr>
          <w:rFonts w:ascii="標楷體" w:eastAsia="標楷體" w:hAnsi="標楷體" w:hint="eastAsia"/>
          <w:bCs/>
          <w:spacing w:val="0"/>
          <w:sz w:val="24"/>
          <w:szCs w:val="24"/>
        </w:rPr>
        <w:t>活動，為偏鄉學子盡一份心力。</w:t>
      </w:r>
    </w:p>
    <w:p w14:paraId="2A71229C" w14:textId="34E0178C" w:rsidR="000D5864" w:rsidRPr="00F93C84" w:rsidRDefault="00614530" w:rsidP="009B273E">
      <w:pPr>
        <w:pStyle w:val="af2"/>
        <w:numPr>
          <w:ilvl w:val="0"/>
          <w:numId w:val="19"/>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藉由</w:t>
      </w:r>
      <w:r w:rsidR="00ED5E61" w:rsidRPr="00F93C84">
        <w:rPr>
          <w:rFonts w:ascii="標楷體" w:eastAsia="標楷體" w:hAnsi="標楷體" w:hint="eastAsia"/>
          <w:bCs/>
          <w:spacing w:val="0"/>
          <w:sz w:val="24"/>
          <w:szCs w:val="24"/>
        </w:rPr>
        <w:t>《源》雜誌篇幅，報導關懷社會相關之鄉土人文、地理史料、民俗風情、族群、教育、生態、環保，以彰顯本公司關懷社會之熱誠。</w:t>
      </w:r>
      <w:proofErr w:type="gramStart"/>
      <w:r w:rsidR="00ED5E61" w:rsidRPr="00F93C84">
        <w:rPr>
          <w:rFonts w:ascii="標楷體" w:eastAsia="標楷體" w:hAnsi="標楷體" w:hint="eastAsia"/>
          <w:bCs/>
          <w:spacing w:val="0"/>
          <w:sz w:val="24"/>
          <w:szCs w:val="24"/>
        </w:rPr>
        <w:t>114</w:t>
      </w:r>
      <w:proofErr w:type="gramEnd"/>
      <w:r w:rsidR="00ED5E61" w:rsidRPr="00F93C84">
        <w:rPr>
          <w:rFonts w:ascii="標楷體" w:eastAsia="標楷體" w:hAnsi="標楷體" w:hint="eastAsia"/>
          <w:bCs/>
          <w:spacing w:val="0"/>
          <w:sz w:val="24"/>
          <w:szCs w:val="24"/>
        </w:rPr>
        <w:t>年度報導為「一起吃團圓飯」、「追尋水力發電」、「</w:t>
      </w:r>
      <w:proofErr w:type="gramStart"/>
      <w:r w:rsidR="00ED5E61" w:rsidRPr="00F93C84">
        <w:rPr>
          <w:rFonts w:ascii="標楷體" w:eastAsia="標楷體" w:hAnsi="標楷體" w:hint="eastAsia"/>
          <w:bCs/>
          <w:spacing w:val="0"/>
          <w:sz w:val="24"/>
          <w:szCs w:val="24"/>
        </w:rPr>
        <w:t>核電歸零</w:t>
      </w:r>
      <w:proofErr w:type="gramEnd"/>
      <w:r w:rsidR="00ED5E61" w:rsidRPr="00F93C84">
        <w:rPr>
          <w:rFonts w:ascii="標楷體" w:eastAsia="標楷體" w:hAnsi="標楷體" w:hint="eastAsia"/>
          <w:bCs/>
          <w:spacing w:val="0"/>
          <w:sz w:val="24"/>
          <w:szCs w:val="24"/>
        </w:rPr>
        <w:t>能源轉型」、「點亮臺灣」、「永續環境」及「低碳與未來電力」等專輯，以彰顯本公司關懷社會之</w:t>
      </w:r>
      <w:r w:rsidRPr="00F93C84">
        <w:rPr>
          <w:rFonts w:ascii="標楷體" w:eastAsia="標楷體" w:hAnsi="標楷體"/>
          <w:bCs/>
          <w:spacing w:val="0"/>
          <w:sz w:val="24"/>
          <w:szCs w:val="24"/>
        </w:rPr>
        <w:t>熱誠。</w:t>
      </w:r>
    </w:p>
    <w:p w14:paraId="51497E55" w14:textId="1078E894" w:rsidR="000D5864" w:rsidRPr="00F93C84" w:rsidRDefault="00614530" w:rsidP="009B273E">
      <w:pPr>
        <w:pStyle w:val="af2"/>
        <w:numPr>
          <w:ilvl w:val="0"/>
          <w:numId w:val="17"/>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t>針對</w:t>
      </w:r>
      <w:r w:rsidR="003B550E" w:rsidRPr="00F93C84">
        <w:rPr>
          <w:rFonts w:ascii="標楷體" w:eastAsia="標楷體" w:hAnsi="標楷體" w:hint="eastAsia"/>
          <w:bCs/>
          <w:spacing w:val="0"/>
          <w:sz w:val="24"/>
          <w:szCs w:val="24"/>
        </w:rPr>
        <w:t>年度重大議題行銷溝通，傳遞正確能源知識</w:t>
      </w:r>
    </w:p>
    <w:p w14:paraId="0B805D8C" w14:textId="13EF7EAF" w:rsidR="000D5864" w:rsidRPr="00F93C84" w:rsidRDefault="00614530" w:rsidP="009B273E">
      <w:pPr>
        <w:numPr>
          <w:ilvl w:val="0"/>
          <w:numId w:val="20"/>
        </w:numPr>
        <w:suppressAutoHyphens w:val="0"/>
        <w:overflowPunct w:val="0"/>
        <w:spacing w:line="420" w:lineRule="exact"/>
        <w:ind w:left="1560"/>
        <w:jc w:val="both"/>
        <w:rPr>
          <w:rFonts w:ascii="標楷體" w:eastAsia="標楷體" w:hAnsi="標楷體"/>
          <w:bCs/>
          <w:kern w:val="0"/>
        </w:rPr>
      </w:pPr>
      <w:r w:rsidRPr="00F93C84">
        <w:rPr>
          <w:rFonts w:ascii="標楷體" w:eastAsia="標楷體" w:hAnsi="標楷體"/>
          <w:bCs/>
          <w:kern w:val="0"/>
        </w:rPr>
        <w:t>台電自有傳播通路行銷溝通</w:t>
      </w:r>
    </w:p>
    <w:p w14:paraId="56916F18" w14:textId="3DBE75DA" w:rsidR="000D5864" w:rsidRPr="00F93C84" w:rsidRDefault="00614530" w:rsidP="009B273E">
      <w:pPr>
        <w:pStyle w:val="af2"/>
        <w:numPr>
          <w:ilvl w:val="0"/>
          <w:numId w:val="21"/>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於</w:t>
      </w:r>
      <w:r w:rsidR="000E40FE" w:rsidRPr="00F93C84">
        <w:rPr>
          <w:rFonts w:ascii="標楷體" w:eastAsia="標楷體" w:hAnsi="標楷體" w:hint="eastAsia"/>
          <w:bCs/>
          <w:spacing w:val="0"/>
          <w:sz w:val="24"/>
          <w:szCs w:val="24"/>
        </w:rPr>
        <w:t>YouTube「台</w:t>
      </w:r>
      <w:proofErr w:type="gramStart"/>
      <w:r w:rsidR="000E40FE" w:rsidRPr="00F93C84">
        <w:rPr>
          <w:rFonts w:ascii="標楷體" w:eastAsia="標楷體" w:hAnsi="標楷體" w:hint="eastAsia"/>
          <w:bCs/>
          <w:spacing w:val="0"/>
          <w:sz w:val="24"/>
          <w:szCs w:val="24"/>
        </w:rPr>
        <w:t>電影音網</w:t>
      </w:r>
      <w:proofErr w:type="gramEnd"/>
      <w:r w:rsidR="000E40FE" w:rsidRPr="00F93C84">
        <w:rPr>
          <w:rFonts w:ascii="標楷體" w:eastAsia="標楷體" w:hAnsi="標楷體" w:hint="eastAsia"/>
          <w:bCs/>
          <w:spacing w:val="0"/>
          <w:sz w:val="24"/>
          <w:szCs w:val="24"/>
        </w:rPr>
        <w:t>」頻道製播影片，內容涵蓋公司重大政策宣導、最新訊息及重要能源知識等，114年累計觀看約175萬人次</w:t>
      </w:r>
      <w:r w:rsidRPr="00F93C84">
        <w:rPr>
          <w:rFonts w:ascii="標楷體" w:eastAsia="標楷體" w:hAnsi="標楷體"/>
          <w:bCs/>
          <w:spacing w:val="0"/>
          <w:sz w:val="24"/>
          <w:szCs w:val="24"/>
        </w:rPr>
        <w:t>。</w:t>
      </w:r>
    </w:p>
    <w:p w14:paraId="245FBE24" w14:textId="2BF12CAB" w:rsidR="000D5864" w:rsidRPr="00F93C84" w:rsidRDefault="00614530" w:rsidP="009B273E">
      <w:pPr>
        <w:pStyle w:val="af2"/>
        <w:numPr>
          <w:ilvl w:val="0"/>
          <w:numId w:val="21"/>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於</w:t>
      </w:r>
      <w:r w:rsidR="000E40FE" w:rsidRPr="00F93C84">
        <w:rPr>
          <w:rFonts w:ascii="標楷體" w:eastAsia="標楷體" w:hAnsi="標楷體" w:hint="eastAsia"/>
          <w:bCs/>
          <w:spacing w:val="0"/>
          <w:sz w:val="24"/>
          <w:szCs w:val="24"/>
        </w:rPr>
        <w:t>FB經營「電力粉絲團」，以圖卡形式宣導公司重大政策、最新訊息及節電、用電安全等相關知識，114年累積觸及約4,040萬人次</w:t>
      </w:r>
      <w:r w:rsidRPr="00F93C84">
        <w:rPr>
          <w:rFonts w:ascii="標楷體" w:eastAsia="標楷體" w:hAnsi="標楷體"/>
          <w:bCs/>
          <w:spacing w:val="0"/>
          <w:sz w:val="24"/>
          <w:szCs w:val="24"/>
        </w:rPr>
        <w:t>。</w:t>
      </w:r>
    </w:p>
    <w:p w14:paraId="080E3D6E" w14:textId="5A4B70A3" w:rsidR="000D5864" w:rsidRPr="00F93C84" w:rsidRDefault="00614530" w:rsidP="009B273E">
      <w:pPr>
        <w:pStyle w:val="af2"/>
        <w:numPr>
          <w:ilvl w:val="0"/>
          <w:numId w:val="21"/>
        </w:numPr>
        <w:suppressAutoHyphens w:val="0"/>
        <w:overflowPunct w:val="0"/>
        <w:spacing w:line="420" w:lineRule="exact"/>
        <w:ind w:left="1836" w:hanging="252"/>
        <w:rPr>
          <w:rFonts w:ascii="標楷體" w:eastAsia="標楷體" w:hAnsi="標楷體"/>
          <w:bCs/>
          <w:spacing w:val="0"/>
          <w:sz w:val="24"/>
          <w:szCs w:val="24"/>
        </w:rPr>
      </w:pPr>
      <w:proofErr w:type="gramStart"/>
      <w:r w:rsidRPr="00F93C84">
        <w:rPr>
          <w:rFonts w:ascii="標楷體" w:eastAsia="標楷體" w:hAnsi="標楷體"/>
          <w:bCs/>
          <w:spacing w:val="0"/>
          <w:sz w:val="24"/>
          <w:szCs w:val="24"/>
        </w:rPr>
        <w:t>台電</w:t>
      </w:r>
      <w:r w:rsidR="000E40FE" w:rsidRPr="00F93C84">
        <w:rPr>
          <w:rFonts w:ascii="標楷體" w:eastAsia="標楷體" w:hAnsi="標楷體" w:hint="eastAsia"/>
          <w:bCs/>
          <w:spacing w:val="0"/>
          <w:sz w:val="24"/>
          <w:szCs w:val="24"/>
        </w:rPr>
        <w:t>官網114年</w:t>
      </w:r>
      <w:proofErr w:type="gramEnd"/>
      <w:r w:rsidR="000E40FE" w:rsidRPr="00F93C84">
        <w:rPr>
          <w:rFonts w:ascii="標楷體" w:eastAsia="標楷體" w:hAnsi="標楷體" w:hint="eastAsia"/>
          <w:bCs/>
          <w:spacing w:val="0"/>
          <w:sz w:val="24"/>
          <w:szCs w:val="24"/>
        </w:rPr>
        <w:t>累積觸及約1,180萬人次，並針對公司政策及重要議題製作多式</w:t>
      </w:r>
      <w:proofErr w:type="gramStart"/>
      <w:r w:rsidR="000E40FE" w:rsidRPr="00F93C84">
        <w:rPr>
          <w:rFonts w:ascii="標楷體" w:eastAsia="標楷體" w:hAnsi="標楷體" w:hint="eastAsia"/>
          <w:bCs/>
          <w:spacing w:val="0"/>
          <w:sz w:val="24"/>
          <w:szCs w:val="24"/>
        </w:rPr>
        <w:t>一</w:t>
      </w:r>
      <w:proofErr w:type="gramEnd"/>
      <w:r w:rsidR="000E40FE" w:rsidRPr="00F93C84">
        <w:rPr>
          <w:rFonts w:ascii="標楷體" w:eastAsia="標楷體" w:hAnsi="標楷體" w:hint="eastAsia"/>
          <w:bCs/>
          <w:spacing w:val="0"/>
          <w:sz w:val="24"/>
          <w:szCs w:val="24"/>
        </w:rPr>
        <w:t>頁式主題網頁</w:t>
      </w:r>
      <w:r w:rsidRPr="00F93C84">
        <w:rPr>
          <w:rFonts w:ascii="標楷體" w:eastAsia="標楷體" w:hAnsi="標楷體"/>
          <w:bCs/>
          <w:spacing w:val="0"/>
          <w:sz w:val="24"/>
          <w:szCs w:val="24"/>
        </w:rPr>
        <w:t>。</w:t>
      </w:r>
    </w:p>
    <w:p w14:paraId="63BD9259" w14:textId="17B32303" w:rsidR="00CC704D" w:rsidRPr="00F93C84" w:rsidRDefault="009800EA" w:rsidP="009B273E">
      <w:pPr>
        <w:pStyle w:val="af2"/>
        <w:numPr>
          <w:ilvl w:val="0"/>
          <w:numId w:val="21"/>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《台電月刊》114年報導電力職人、公益關懷、</w:t>
      </w:r>
      <w:proofErr w:type="gramStart"/>
      <w:r w:rsidRPr="00F93C84">
        <w:rPr>
          <w:rFonts w:ascii="標楷體" w:eastAsia="標楷體" w:hAnsi="標楷體" w:hint="eastAsia"/>
          <w:bCs/>
          <w:spacing w:val="0"/>
          <w:sz w:val="24"/>
          <w:szCs w:val="24"/>
        </w:rPr>
        <w:t>燃氣橋接</w:t>
      </w:r>
      <w:proofErr w:type="gramEnd"/>
      <w:r w:rsidRPr="00F93C84">
        <w:rPr>
          <w:rFonts w:ascii="標楷體" w:eastAsia="標楷體" w:hAnsi="標楷體" w:hint="eastAsia"/>
          <w:bCs/>
          <w:spacing w:val="0"/>
          <w:sz w:val="24"/>
          <w:szCs w:val="24"/>
        </w:rPr>
        <w:t>、儲能、電網強韌、智慧儲運、</w:t>
      </w:r>
      <w:proofErr w:type="gramStart"/>
      <w:r w:rsidRPr="00F93C84">
        <w:rPr>
          <w:rFonts w:ascii="標楷體" w:eastAsia="標楷體" w:hAnsi="標楷體" w:hint="eastAsia"/>
          <w:bCs/>
          <w:spacing w:val="0"/>
          <w:sz w:val="24"/>
          <w:szCs w:val="24"/>
        </w:rPr>
        <w:t>小額綠電與</w:t>
      </w:r>
      <w:proofErr w:type="gramEnd"/>
      <w:r w:rsidRPr="00F93C84">
        <w:rPr>
          <w:rFonts w:ascii="標楷體" w:eastAsia="標楷體" w:hAnsi="標楷體" w:hint="eastAsia"/>
          <w:bCs/>
          <w:spacing w:val="0"/>
          <w:sz w:val="24"/>
          <w:szCs w:val="24"/>
        </w:rPr>
        <w:t>電力交易，以及深度節能等多元議題，共計約150則報導，</w:t>
      </w:r>
      <w:proofErr w:type="gramStart"/>
      <w:r w:rsidRPr="00F93C84">
        <w:rPr>
          <w:rFonts w:ascii="標楷體" w:eastAsia="標楷體" w:hAnsi="標楷體" w:hint="eastAsia"/>
          <w:bCs/>
          <w:spacing w:val="0"/>
          <w:sz w:val="24"/>
          <w:szCs w:val="24"/>
        </w:rPr>
        <w:t>每期紙本</w:t>
      </w:r>
      <w:proofErr w:type="gramEnd"/>
      <w:r w:rsidRPr="00F93C84">
        <w:rPr>
          <w:rFonts w:ascii="標楷體" w:eastAsia="標楷體" w:hAnsi="標楷體" w:hint="eastAsia"/>
          <w:bCs/>
          <w:spacing w:val="0"/>
          <w:sz w:val="24"/>
          <w:szCs w:val="24"/>
        </w:rPr>
        <w:t>發送6,050本。另持續強化數位推廣，網站平均單月瀏覽量約4.5萬人次，單則最高逾1萬次點</w:t>
      </w:r>
      <w:proofErr w:type="gramStart"/>
      <w:r w:rsidRPr="00F93C84">
        <w:rPr>
          <w:rFonts w:ascii="標楷體" w:eastAsia="標楷體" w:hAnsi="標楷體" w:hint="eastAsia"/>
          <w:bCs/>
          <w:spacing w:val="0"/>
          <w:sz w:val="24"/>
          <w:szCs w:val="24"/>
        </w:rPr>
        <w:t>閱</w:t>
      </w:r>
      <w:proofErr w:type="gramEnd"/>
      <w:r w:rsidRPr="00F93C84">
        <w:rPr>
          <w:rFonts w:ascii="標楷體" w:eastAsia="標楷體" w:hAnsi="標楷體" w:hint="eastAsia"/>
          <w:bCs/>
          <w:spacing w:val="0"/>
          <w:sz w:val="24"/>
          <w:szCs w:val="24"/>
        </w:rPr>
        <w:t>，顯示穩定成長潛力。</w:t>
      </w:r>
      <w:proofErr w:type="gramStart"/>
      <w:r w:rsidRPr="00F93C84">
        <w:rPr>
          <w:rFonts w:ascii="標楷體" w:eastAsia="標楷體" w:hAnsi="標楷體" w:hint="eastAsia"/>
          <w:bCs/>
          <w:spacing w:val="0"/>
          <w:sz w:val="24"/>
          <w:szCs w:val="24"/>
        </w:rPr>
        <w:t>此外，</w:t>
      </w:r>
      <w:proofErr w:type="gramEnd"/>
      <w:r w:rsidRPr="00F93C84">
        <w:rPr>
          <w:rFonts w:ascii="標楷體" w:eastAsia="標楷體" w:hAnsi="標楷體" w:hint="eastAsia"/>
          <w:bCs/>
          <w:spacing w:val="0"/>
          <w:sz w:val="24"/>
          <w:szCs w:val="24"/>
        </w:rPr>
        <w:t>本月刊「</w:t>
      </w:r>
      <w:proofErr w:type="gramStart"/>
      <w:r w:rsidRPr="00F93C84">
        <w:rPr>
          <w:rFonts w:ascii="標楷體" w:eastAsia="標楷體" w:hAnsi="標楷體" w:hint="eastAsia"/>
          <w:bCs/>
          <w:spacing w:val="0"/>
          <w:sz w:val="24"/>
          <w:szCs w:val="24"/>
        </w:rPr>
        <w:t>引電尋蹤</w:t>
      </w:r>
      <w:proofErr w:type="gramEnd"/>
      <w:r w:rsidRPr="00F93C84">
        <w:rPr>
          <w:rFonts w:ascii="標楷體" w:eastAsia="標楷體" w:hAnsi="標楷體" w:hint="eastAsia"/>
          <w:bCs/>
          <w:spacing w:val="0"/>
          <w:sz w:val="24"/>
          <w:szCs w:val="24"/>
        </w:rPr>
        <w:t>」單元與天下雜誌《微笑台灣》轉載合作，已刊出文章逾20篇，平均各篇</w:t>
      </w:r>
      <w:proofErr w:type="gramStart"/>
      <w:r w:rsidRPr="00F93C84">
        <w:rPr>
          <w:rFonts w:ascii="標楷體" w:eastAsia="標楷體" w:hAnsi="標楷體" w:hint="eastAsia"/>
          <w:bCs/>
          <w:spacing w:val="0"/>
          <w:sz w:val="24"/>
          <w:szCs w:val="24"/>
        </w:rPr>
        <w:t>瀏覽量逾</w:t>
      </w:r>
      <w:proofErr w:type="gramEnd"/>
      <w:r w:rsidRPr="00F93C84">
        <w:rPr>
          <w:rFonts w:ascii="標楷體" w:eastAsia="標楷體" w:hAnsi="標楷體" w:hint="eastAsia"/>
          <w:bCs/>
          <w:spacing w:val="0"/>
          <w:sz w:val="24"/>
          <w:szCs w:val="24"/>
        </w:rPr>
        <w:t>7,000次，可提升月刊形象及傳播影響力</w:t>
      </w:r>
      <w:r w:rsidR="00CC704D" w:rsidRPr="00F93C84">
        <w:rPr>
          <w:rFonts w:ascii="標楷體" w:eastAsia="標楷體" w:hAnsi="標楷體" w:hint="eastAsia"/>
          <w:bCs/>
          <w:spacing w:val="0"/>
          <w:sz w:val="24"/>
          <w:szCs w:val="24"/>
        </w:rPr>
        <w:t>。</w:t>
      </w:r>
    </w:p>
    <w:p w14:paraId="20BDCB52" w14:textId="77777777" w:rsidR="000D5864" w:rsidRPr="00F93C84" w:rsidRDefault="00614530" w:rsidP="009B273E">
      <w:pPr>
        <w:numPr>
          <w:ilvl w:val="0"/>
          <w:numId w:val="20"/>
        </w:numPr>
        <w:suppressAutoHyphens w:val="0"/>
        <w:overflowPunct w:val="0"/>
        <w:spacing w:line="420" w:lineRule="exact"/>
        <w:ind w:left="1560"/>
        <w:jc w:val="both"/>
        <w:rPr>
          <w:rFonts w:ascii="標楷體" w:eastAsia="標楷體" w:hAnsi="標楷體"/>
          <w:bCs/>
          <w:kern w:val="0"/>
        </w:rPr>
      </w:pPr>
      <w:r w:rsidRPr="00F93C84">
        <w:rPr>
          <w:rFonts w:ascii="標楷體" w:eastAsia="標楷體" w:hAnsi="標楷體"/>
          <w:bCs/>
          <w:kern w:val="0"/>
        </w:rPr>
        <w:t>媒體廣宣合作</w:t>
      </w:r>
    </w:p>
    <w:p w14:paraId="4DE9FF9B" w14:textId="4F061784" w:rsidR="00CC704D" w:rsidRPr="00F93C84" w:rsidRDefault="00CC704D" w:rsidP="009B273E">
      <w:pPr>
        <w:pStyle w:val="af2"/>
        <w:numPr>
          <w:ilvl w:val="0"/>
          <w:numId w:val="22"/>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透過</w:t>
      </w:r>
      <w:r w:rsidR="000E40FE" w:rsidRPr="00F93C84">
        <w:rPr>
          <w:rFonts w:ascii="標楷體" w:eastAsia="標楷體" w:hAnsi="標楷體" w:hint="eastAsia"/>
          <w:bCs/>
          <w:spacing w:val="0"/>
          <w:sz w:val="24"/>
          <w:szCs w:val="24"/>
        </w:rPr>
        <w:t>電視媒體</w:t>
      </w:r>
      <w:proofErr w:type="gramStart"/>
      <w:r w:rsidR="000E40FE" w:rsidRPr="00F93C84">
        <w:rPr>
          <w:rFonts w:ascii="標楷體" w:eastAsia="標楷體" w:hAnsi="標楷體" w:hint="eastAsia"/>
          <w:bCs/>
          <w:spacing w:val="0"/>
          <w:sz w:val="24"/>
          <w:szCs w:val="24"/>
        </w:rPr>
        <w:t>託</w:t>
      </w:r>
      <w:proofErr w:type="gramEnd"/>
      <w:r w:rsidR="000E40FE" w:rsidRPr="00F93C84">
        <w:rPr>
          <w:rFonts w:ascii="標楷體" w:eastAsia="標楷體" w:hAnsi="標楷體" w:hint="eastAsia"/>
          <w:bCs/>
          <w:spacing w:val="0"/>
          <w:sz w:val="24"/>
          <w:szCs w:val="24"/>
        </w:rPr>
        <w:t>播、論壇、雜誌及網路</w:t>
      </w:r>
      <w:proofErr w:type="gramStart"/>
      <w:r w:rsidR="000E40FE" w:rsidRPr="00F93C84">
        <w:rPr>
          <w:rFonts w:ascii="標楷體" w:eastAsia="標楷體" w:hAnsi="標楷體" w:hint="eastAsia"/>
          <w:bCs/>
          <w:spacing w:val="0"/>
          <w:sz w:val="24"/>
          <w:szCs w:val="24"/>
        </w:rPr>
        <w:t>廣編稿等</w:t>
      </w:r>
      <w:proofErr w:type="gramEnd"/>
      <w:r w:rsidR="000E40FE" w:rsidRPr="00F93C84">
        <w:rPr>
          <w:rFonts w:ascii="標楷體" w:eastAsia="標楷體" w:hAnsi="標楷體" w:hint="eastAsia"/>
          <w:bCs/>
          <w:spacing w:val="0"/>
          <w:sz w:val="24"/>
          <w:szCs w:val="24"/>
        </w:rPr>
        <w:t>露出等形式，對外溝通公司重要議題，</w:t>
      </w:r>
      <w:proofErr w:type="gramStart"/>
      <w:r w:rsidR="000E40FE" w:rsidRPr="00F93C84">
        <w:rPr>
          <w:rFonts w:ascii="標楷體" w:eastAsia="標楷體" w:hAnsi="標楷體" w:hint="eastAsia"/>
          <w:bCs/>
          <w:spacing w:val="0"/>
          <w:sz w:val="24"/>
          <w:szCs w:val="24"/>
        </w:rPr>
        <w:t>114</w:t>
      </w:r>
      <w:proofErr w:type="gramEnd"/>
      <w:r w:rsidR="000E40FE" w:rsidRPr="00F93C84">
        <w:rPr>
          <w:rFonts w:ascii="標楷體" w:eastAsia="標楷體" w:hAnsi="標楷體" w:hint="eastAsia"/>
          <w:bCs/>
          <w:spacing w:val="0"/>
          <w:sz w:val="24"/>
          <w:szCs w:val="24"/>
        </w:rPr>
        <w:t>年度公服處共計約</w:t>
      </w:r>
      <w:r w:rsidR="009800EA" w:rsidRPr="00F93C84">
        <w:rPr>
          <w:rFonts w:ascii="標楷體" w:eastAsia="標楷體" w:hAnsi="標楷體" w:hint="eastAsia"/>
          <w:bCs/>
          <w:spacing w:val="0"/>
          <w:sz w:val="24"/>
          <w:szCs w:val="24"/>
        </w:rPr>
        <w:t>50</w:t>
      </w:r>
      <w:r w:rsidR="000E40FE" w:rsidRPr="00F93C84">
        <w:rPr>
          <w:rFonts w:ascii="標楷體" w:eastAsia="標楷體" w:hAnsi="標楷體" w:hint="eastAsia"/>
          <w:bCs/>
          <w:spacing w:val="0"/>
          <w:sz w:val="24"/>
          <w:szCs w:val="24"/>
        </w:rPr>
        <w:t>案</w:t>
      </w:r>
      <w:r w:rsidRPr="00F93C84">
        <w:rPr>
          <w:rFonts w:ascii="標楷體" w:eastAsia="標楷體" w:hAnsi="標楷體" w:hint="eastAsia"/>
          <w:bCs/>
          <w:spacing w:val="0"/>
          <w:sz w:val="24"/>
          <w:szCs w:val="24"/>
        </w:rPr>
        <w:t>。</w:t>
      </w:r>
    </w:p>
    <w:p w14:paraId="269E879C" w14:textId="5A6EFDD7" w:rsidR="000D5B22" w:rsidRPr="00F93C84" w:rsidRDefault="000D5B22" w:rsidP="009B273E">
      <w:pPr>
        <w:pStyle w:val="af2"/>
        <w:numPr>
          <w:ilvl w:val="0"/>
          <w:numId w:val="22"/>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lastRenderedPageBreak/>
        <w:t>與</w:t>
      </w:r>
      <w:r w:rsidR="000E40FE" w:rsidRPr="00F93C84">
        <w:rPr>
          <w:rFonts w:ascii="標楷體" w:eastAsia="標楷體" w:hAnsi="標楷體" w:hint="eastAsia"/>
          <w:bCs/>
          <w:spacing w:val="0"/>
          <w:sz w:val="24"/>
          <w:szCs w:val="24"/>
        </w:rPr>
        <w:t>專業新聞節目團隊「台灣新思路」製播深度專題影片共6集，每集6～8分鐘，深度報導「台灣電力產業」、「台電業務推廣」、「電力科普知識」三大主軸議題，以觸及廣大知識型收看群眾，加大電力議題正面聲量力道，專題同步露出於YouTube網路平台</w:t>
      </w:r>
      <w:r w:rsidRPr="00F93C84">
        <w:rPr>
          <w:rFonts w:ascii="標楷體" w:eastAsia="標楷體" w:hAnsi="標楷體" w:hint="eastAsia"/>
          <w:bCs/>
          <w:spacing w:val="0"/>
          <w:sz w:val="24"/>
          <w:szCs w:val="24"/>
        </w:rPr>
        <w:t>。</w:t>
      </w:r>
    </w:p>
    <w:p w14:paraId="5FA22BFB" w14:textId="4216BCB7" w:rsidR="000E40FE" w:rsidRPr="00F93C84" w:rsidRDefault="000E40FE" w:rsidP="009B273E">
      <w:pPr>
        <w:pStyle w:val="af2"/>
        <w:numPr>
          <w:ilvl w:val="0"/>
          <w:numId w:val="22"/>
        </w:numPr>
        <w:suppressAutoHyphens w:val="0"/>
        <w:overflowPunct w:val="0"/>
        <w:spacing w:line="420" w:lineRule="exact"/>
        <w:ind w:left="1836" w:hanging="252"/>
        <w:rPr>
          <w:rFonts w:ascii="標楷體" w:eastAsia="標楷體" w:hAnsi="標楷體"/>
          <w:bCs/>
          <w:spacing w:val="0"/>
          <w:sz w:val="24"/>
          <w:szCs w:val="24"/>
        </w:rPr>
      </w:pPr>
      <w:proofErr w:type="gramStart"/>
      <w:r w:rsidRPr="00F93C84">
        <w:rPr>
          <w:rFonts w:ascii="標楷體" w:eastAsia="標楷體" w:hAnsi="標楷體" w:hint="eastAsia"/>
          <w:bCs/>
          <w:spacing w:val="0"/>
          <w:sz w:val="24"/>
          <w:szCs w:val="24"/>
        </w:rPr>
        <w:t>與線上熱門</w:t>
      </w:r>
      <w:proofErr w:type="gramEnd"/>
      <w:r w:rsidRPr="00F93C84">
        <w:rPr>
          <w:rFonts w:ascii="標楷體" w:eastAsia="標楷體" w:hAnsi="標楷體" w:hint="eastAsia"/>
          <w:bCs/>
          <w:spacing w:val="0"/>
          <w:sz w:val="24"/>
          <w:szCs w:val="24"/>
        </w:rPr>
        <w:t>「匠人魂」系列影片合作，製播1集台電職人主題「鍋爐裡的修行者」，傳達台電人全心供電的職人精神，目前上架YouTube網路平台1個月，觀看次數已累積達3萬次。</w:t>
      </w:r>
    </w:p>
    <w:p w14:paraId="1D96F71E" w14:textId="7AC4842C" w:rsidR="00F655E1" w:rsidRPr="00F93C84" w:rsidRDefault="00614530" w:rsidP="009B273E">
      <w:pPr>
        <w:numPr>
          <w:ilvl w:val="0"/>
          <w:numId w:val="20"/>
        </w:numPr>
        <w:suppressAutoHyphens w:val="0"/>
        <w:overflowPunct w:val="0"/>
        <w:spacing w:line="420" w:lineRule="exact"/>
        <w:ind w:left="1560"/>
        <w:jc w:val="both"/>
        <w:rPr>
          <w:rFonts w:ascii="標楷體" w:eastAsia="標楷體" w:hAnsi="標楷體"/>
        </w:rPr>
      </w:pPr>
      <w:r w:rsidRPr="00F93C84">
        <w:rPr>
          <w:rFonts w:ascii="標楷體" w:eastAsia="標楷體" w:hAnsi="標楷體"/>
          <w:bCs/>
          <w:kern w:val="0"/>
        </w:rPr>
        <w:t>安排</w:t>
      </w:r>
      <w:r w:rsidR="000E40FE" w:rsidRPr="00F93C84">
        <w:rPr>
          <w:rFonts w:ascii="標楷體" w:eastAsia="標楷體" w:hAnsi="標楷體" w:hint="eastAsia"/>
          <w:bCs/>
          <w:kern w:val="0"/>
        </w:rPr>
        <w:t>媒體參訪電力設施或交流訪談</w:t>
      </w:r>
    </w:p>
    <w:p w14:paraId="07F633EC" w14:textId="0D0589AE" w:rsidR="000D5864" w:rsidRPr="00F93C84" w:rsidRDefault="00614530" w:rsidP="00D61444">
      <w:pPr>
        <w:suppressAutoHyphens w:val="0"/>
        <w:overflowPunct w:val="0"/>
        <w:spacing w:line="420" w:lineRule="exact"/>
        <w:ind w:left="1560" w:firstLineChars="200" w:firstLine="480"/>
        <w:jc w:val="both"/>
        <w:rPr>
          <w:rFonts w:ascii="標楷體" w:eastAsia="標楷體" w:hAnsi="標楷體"/>
        </w:rPr>
      </w:pPr>
      <w:r w:rsidRPr="00F93C84">
        <w:rPr>
          <w:rFonts w:ascii="標楷體" w:eastAsia="標楷體" w:hAnsi="標楷體"/>
          <w:bCs/>
          <w:kern w:val="0"/>
        </w:rPr>
        <w:t>為推廣</w:t>
      </w:r>
      <w:r w:rsidR="000E40FE" w:rsidRPr="00F93C84">
        <w:rPr>
          <w:rFonts w:ascii="標楷體" w:eastAsia="標楷體" w:hAnsi="標楷體" w:hint="eastAsia"/>
          <w:bCs/>
          <w:kern w:val="0"/>
        </w:rPr>
        <w:t>公司重要電力議題與業務，除搭配各項亮點成果與工程里程碑，安排記者參訪公司電力設施；亦就公司重點業務舉辦媒體交流座談。114年共辦理5場次，媒體計有43人次參與</w:t>
      </w:r>
      <w:r w:rsidRPr="00F93C84">
        <w:rPr>
          <w:rFonts w:ascii="標楷體" w:eastAsia="標楷體" w:hAnsi="標楷體"/>
          <w:bCs/>
          <w:kern w:val="0"/>
        </w:rPr>
        <w:t>。</w:t>
      </w:r>
    </w:p>
    <w:p w14:paraId="0B32A3E7" w14:textId="62805D49" w:rsidR="000D5864" w:rsidRPr="00F93C84" w:rsidRDefault="00614530" w:rsidP="009B273E">
      <w:pPr>
        <w:pStyle w:val="af2"/>
        <w:numPr>
          <w:ilvl w:val="0"/>
          <w:numId w:val="17"/>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t>透過電力教育溝通活動，傳遞正確能源知識</w:t>
      </w:r>
    </w:p>
    <w:p w14:paraId="30C68D1E" w14:textId="3AC9905E" w:rsidR="000D5864" w:rsidRPr="00F93C84" w:rsidRDefault="00614530" w:rsidP="009B273E">
      <w:pPr>
        <w:numPr>
          <w:ilvl w:val="0"/>
          <w:numId w:val="23"/>
        </w:numPr>
        <w:suppressAutoHyphens w:val="0"/>
        <w:overflowPunct w:val="0"/>
        <w:spacing w:line="420" w:lineRule="exact"/>
        <w:ind w:left="1560"/>
        <w:jc w:val="both"/>
        <w:rPr>
          <w:rFonts w:ascii="標楷體" w:eastAsia="標楷體" w:hAnsi="標楷體"/>
          <w:bCs/>
        </w:rPr>
      </w:pPr>
      <w:r w:rsidRPr="00F93C84">
        <w:rPr>
          <w:rFonts w:ascii="標楷體" w:eastAsia="標楷體" w:hAnsi="標楷體"/>
          <w:bCs/>
        </w:rPr>
        <w:t>校園電力科普宣導活動</w:t>
      </w:r>
    </w:p>
    <w:p w14:paraId="7AD69A47" w14:textId="25506DBD" w:rsidR="00CC704D" w:rsidRPr="00F93C84" w:rsidRDefault="00CC704D" w:rsidP="009B273E">
      <w:pPr>
        <w:pStyle w:val="af2"/>
        <w:numPr>
          <w:ilvl w:val="0"/>
          <w:numId w:val="24"/>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「我愛地球媽媽行動故事教育推廣活動」：</w:t>
      </w:r>
      <w:r w:rsidR="000E40FE" w:rsidRPr="00F93C84">
        <w:rPr>
          <w:rFonts w:ascii="標楷體" w:eastAsia="標楷體" w:hAnsi="標楷體" w:hint="eastAsia"/>
          <w:bCs/>
          <w:spacing w:val="0"/>
          <w:sz w:val="24"/>
          <w:szCs w:val="24"/>
        </w:rPr>
        <w:t>自100年開始辦理，針對幼兒園4～6歲幼童，以巡迴劇場說故事的互動方式，傳遞用電安全及</w:t>
      </w:r>
      <w:proofErr w:type="gramStart"/>
      <w:r w:rsidR="000E40FE" w:rsidRPr="00F93C84">
        <w:rPr>
          <w:rFonts w:ascii="標楷體" w:eastAsia="標楷體" w:hAnsi="標楷體" w:hint="eastAsia"/>
          <w:bCs/>
          <w:spacing w:val="0"/>
          <w:sz w:val="24"/>
          <w:szCs w:val="24"/>
        </w:rPr>
        <w:t>節電愛地球</w:t>
      </w:r>
      <w:proofErr w:type="gramEnd"/>
      <w:r w:rsidR="000E40FE" w:rsidRPr="00F93C84">
        <w:rPr>
          <w:rFonts w:ascii="標楷體" w:eastAsia="標楷體" w:hAnsi="標楷體" w:hint="eastAsia"/>
          <w:bCs/>
          <w:spacing w:val="0"/>
          <w:sz w:val="24"/>
          <w:szCs w:val="24"/>
        </w:rPr>
        <w:t>觀念。114年至本公司北、中、南各大電廠、變電所、服務所鄰近幼兒園等辦理63場次，觸及約8,000人次</w:t>
      </w:r>
      <w:r w:rsidRPr="00F93C84">
        <w:rPr>
          <w:rFonts w:ascii="標楷體" w:eastAsia="標楷體" w:hAnsi="標楷體" w:hint="eastAsia"/>
          <w:bCs/>
          <w:spacing w:val="0"/>
          <w:sz w:val="24"/>
          <w:szCs w:val="24"/>
        </w:rPr>
        <w:t>。</w:t>
      </w:r>
    </w:p>
    <w:p w14:paraId="0EBFDDBC" w14:textId="6CC9AC49" w:rsidR="0055441D" w:rsidRPr="00F93C84" w:rsidRDefault="0055441D" w:rsidP="009B273E">
      <w:pPr>
        <w:pStyle w:val="af2"/>
        <w:numPr>
          <w:ilvl w:val="0"/>
          <w:numId w:val="24"/>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w:t>
      </w:r>
      <w:proofErr w:type="gramStart"/>
      <w:r w:rsidRPr="00F93C84">
        <w:rPr>
          <w:rFonts w:ascii="標楷體" w:eastAsia="標楷體" w:hAnsi="標楷體" w:hint="eastAsia"/>
          <w:bCs/>
          <w:spacing w:val="0"/>
          <w:sz w:val="24"/>
          <w:szCs w:val="24"/>
        </w:rPr>
        <w:t>綠能科普</w:t>
      </w:r>
      <w:proofErr w:type="gramEnd"/>
      <w:r w:rsidRPr="00F93C84">
        <w:rPr>
          <w:rFonts w:ascii="標楷體" w:eastAsia="標楷體" w:hAnsi="標楷體" w:hint="eastAsia"/>
          <w:bCs/>
          <w:spacing w:val="0"/>
          <w:sz w:val="24"/>
          <w:szCs w:val="24"/>
        </w:rPr>
        <w:t>教育與品牌展覽活動」：</w:t>
      </w:r>
      <w:proofErr w:type="gramStart"/>
      <w:r w:rsidR="000E40FE" w:rsidRPr="00F93C84">
        <w:rPr>
          <w:rFonts w:ascii="標楷體" w:eastAsia="標楷體" w:hAnsi="標楷體" w:hint="eastAsia"/>
          <w:bCs/>
          <w:spacing w:val="0"/>
          <w:sz w:val="24"/>
          <w:szCs w:val="24"/>
        </w:rPr>
        <w:t>電幻1號</w:t>
      </w:r>
      <w:proofErr w:type="gramEnd"/>
      <w:r w:rsidR="000E40FE" w:rsidRPr="00F93C84">
        <w:rPr>
          <w:rFonts w:ascii="標楷體" w:eastAsia="標楷體" w:hAnsi="標楷體" w:hint="eastAsia"/>
          <w:bCs/>
          <w:spacing w:val="0"/>
          <w:sz w:val="24"/>
          <w:szCs w:val="24"/>
        </w:rPr>
        <w:t>所為推廣能源教育及電力科普知識，配合教育部、國科會、新北市教育局、財團法人等單位，辦理各類科普教育活動，包含教育部</w:t>
      </w:r>
      <w:proofErr w:type="gramStart"/>
      <w:r w:rsidR="000E40FE" w:rsidRPr="00F93C84">
        <w:rPr>
          <w:rFonts w:ascii="標楷體" w:eastAsia="標楷體" w:hAnsi="標楷體" w:hint="eastAsia"/>
          <w:bCs/>
          <w:spacing w:val="0"/>
          <w:sz w:val="24"/>
          <w:szCs w:val="24"/>
        </w:rPr>
        <w:t>永續園遊</w:t>
      </w:r>
      <w:proofErr w:type="gramEnd"/>
      <w:r w:rsidR="000E40FE" w:rsidRPr="00F93C84">
        <w:rPr>
          <w:rFonts w:ascii="標楷體" w:eastAsia="標楷體" w:hAnsi="標楷體" w:hint="eastAsia"/>
          <w:bCs/>
          <w:spacing w:val="0"/>
          <w:sz w:val="24"/>
          <w:szCs w:val="24"/>
        </w:rPr>
        <w:t>會、新北科學日、科學教育館暑期營隊、SEED永</w:t>
      </w:r>
      <w:proofErr w:type="gramStart"/>
      <w:r w:rsidR="000E40FE" w:rsidRPr="00F93C84">
        <w:rPr>
          <w:rFonts w:ascii="標楷體" w:eastAsia="標楷體" w:hAnsi="標楷體" w:hint="eastAsia"/>
          <w:bCs/>
          <w:spacing w:val="0"/>
          <w:sz w:val="24"/>
          <w:szCs w:val="24"/>
        </w:rPr>
        <w:t>續綠能</w:t>
      </w:r>
      <w:proofErr w:type="gramEnd"/>
      <w:r w:rsidR="000E40FE" w:rsidRPr="00F93C84">
        <w:rPr>
          <w:rFonts w:ascii="標楷體" w:eastAsia="標楷體" w:hAnsi="標楷體" w:hint="eastAsia"/>
          <w:bCs/>
          <w:spacing w:val="0"/>
          <w:sz w:val="24"/>
          <w:szCs w:val="24"/>
        </w:rPr>
        <w:t>未來式教師研習營、國科會科普列車、國科會KIDS</w:t>
      </w:r>
      <w:proofErr w:type="gramStart"/>
      <w:r w:rsidR="000E40FE" w:rsidRPr="00F93C84">
        <w:rPr>
          <w:rFonts w:ascii="標楷體" w:eastAsia="標楷體" w:hAnsi="標楷體" w:hint="eastAsia"/>
          <w:bCs/>
          <w:spacing w:val="0"/>
          <w:sz w:val="24"/>
          <w:szCs w:val="24"/>
        </w:rPr>
        <w:t>’</w:t>
      </w:r>
      <w:proofErr w:type="gramEnd"/>
      <w:r w:rsidR="000E40FE" w:rsidRPr="00F93C84">
        <w:rPr>
          <w:rFonts w:ascii="標楷體" w:eastAsia="標楷體" w:hAnsi="標楷體" w:hint="eastAsia"/>
          <w:bCs/>
          <w:spacing w:val="0"/>
          <w:sz w:val="24"/>
          <w:szCs w:val="24"/>
        </w:rPr>
        <w:t xml:space="preserve"> SCIENCE科學工作坊、教育部科學嘉年華等，並於</w:t>
      </w:r>
      <w:proofErr w:type="gramStart"/>
      <w:r w:rsidR="000E40FE" w:rsidRPr="00F93C84">
        <w:rPr>
          <w:rFonts w:ascii="標楷體" w:eastAsia="標楷體" w:hAnsi="標楷體" w:hint="eastAsia"/>
          <w:bCs/>
          <w:spacing w:val="0"/>
          <w:sz w:val="24"/>
          <w:szCs w:val="24"/>
        </w:rPr>
        <w:t>電幻1號</w:t>
      </w:r>
      <w:proofErr w:type="gramEnd"/>
      <w:r w:rsidR="000E40FE" w:rsidRPr="00F93C84">
        <w:rPr>
          <w:rFonts w:ascii="標楷體" w:eastAsia="標楷體" w:hAnsi="標楷體" w:hint="eastAsia"/>
          <w:bCs/>
          <w:spacing w:val="0"/>
          <w:sz w:val="24"/>
          <w:szCs w:val="24"/>
        </w:rPr>
        <w:t>所辦理科學月系列活動，於</w:t>
      </w:r>
      <w:r w:rsidR="00D20EFD" w:rsidRPr="00F93C84">
        <w:rPr>
          <w:rFonts w:ascii="標楷體" w:eastAsia="標楷體" w:hAnsi="標楷體" w:hint="eastAsia"/>
          <w:bCs/>
          <w:spacing w:val="0"/>
          <w:sz w:val="24"/>
          <w:szCs w:val="24"/>
        </w:rPr>
        <w:t>114年</w:t>
      </w:r>
      <w:r w:rsidR="000E40FE" w:rsidRPr="00F93C84">
        <w:rPr>
          <w:rFonts w:ascii="標楷體" w:eastAsia="標楷體" w:hAnsi="標楷體" w:hint="eastAsia"/>
          <w:bCs/>
          <w:spacing w:val="0"/>
          <w:sz w:val="24"/>
          <w:szCs w:val="24"/>
        </w:rPr>
        <w:t>11月份的每</w:t>
      </w:r>
      <w:r w:rsidR="00D20EFD" w:rsidRPr="00F93C84">
        <w:rPr>
          <w:rFonts w:ascii="標楷體" w:eastAsia="標楷體" w:hAnsi="標楷體" w:hint="eastAsia"/>
          <w:bCs/>
          <w:spacing w:val="0"/>
          <w:sz w:val="24"/>
          <w:szCs w:val="24"/>
        </w:rPr>
        <w:t>週</w:t>
      </w:r>
      <w:r w:rsidR="000E40FE" w:rsidRPr="00F93C84">
        <w:rPr>
          <w:rFonts w:ascii="標楷體" w:eastAsia="標楷體" w:hAnsi="標楷體" w:hint="eastAsia"/>
          <w:bCs/>
          <w:spacing w:val="0"/>
          <w:sz w:val="24"/>
          <w:szCs w:val="24"/>
        </w:rPr>
        <w:t>末辦理各類工作坊、座談等系列活動共8場。全年觸及逾4,000人，推廣電力科普知識</w:t>
      </w:r>
      <w:r w:rsidRPr="00F93C84">
        <w:rPr>
          <w:rFonts w:ascii="標楷體" w:eastAsia="標楷體" w:hAnsi="標楷體" w:hint="eastAsia"/>
          <w:bCs/>
          <w:spacing w:val="0"/>
          <w:sz w:val="24"/>
          <w:szCs w:val="24"/>
        </w:rPr>
        <w:t>。</w:t>
      </w:r>
    </w:p>
    <w:p w14:paraId="1C0AB273" w14:textId="77777777" w:rsidR="0055441D" w:rsidRPr="00F93C84" w:rsidRDefault="0055441D" w:rsidP="009B273E">
      <w:pPr>
        <w:pStyle w:val="af2"/>
        <w:numPr>
          <w:ilvl w:val="0"/>
          <w:numId w:val="24"/>
        </w:numPr>
        <w:suppressAutoHyphens w:val="0"/>
        <w:overflowPunct w:val="0"/>
        <w:spacing w:line="420" w:lineRule="exact"/>
        <w:ind w:left="1836" w:hanging="252"/>
        <w:rPr>
          <w:rFonts w:ascii="標楷體" w:eastAsia="標楷體" w:hAnsi="標楷體"/>
          <w:bCs/>
          <w:spacing w:val="0"/>
          <w:sz w:val="24"/>
          <w:szCs w:val="24"/>
        </w:rPr>
      </w:pPr>
      <w:proofErr w:type="gramStart"/>
      <w:r w:rsidRPr="00F93C84">
        <w:rPr>
          <w:rFonts w:ascii="標楷體" w:eastAsia="標楷體" w:hAnsi="標楷體" w:hint="eastAsia"/>
          <w:bCs/>
          <w:spacing w:val="0"/>
          <w:sz w:val="24"/>
          <w:szCs w:val="24"/>
        </w:rPr>
        <w:t>綠能科普</w:t>
      </w:r>
      <w:proofErr w:type="gramEnd"/>
      <w:r w:rsidRPr="00F93C84">
        <w:rPr>
          <w:rFonts w:ascii="標楷體" w:eastAsia="標楷體" w:hAnsi="標楷體" w:hint="eastAsia"/>
          <w:bCs/>
          <w:spacing w:val="0"/>
          <w:sz w:val="24"/>
          <w:szCs w:val="24"/>
        </w:rPr>
        <w:t>影音製作與數位行銷</w:t>
      </w:r>
    </w:p>
    <w:p w14:paraId="5B3E095C" w14:textId="75A3241A" w:rsidR="0055441D" w:rsidRPr="00F93C84" w:rsidRDefault="000E40FE" w:rsidP="009B273E">
      <w:pPr>
        <w:pStyle w:val="af2"/>
        <w:numPr>
          <w:ilvl w:val="0"/>
          <w:numId w:val="25"/>
        </w:numPr>
        <w:suppressAutoHyphens w:val="0"/>
        <w:overflowPunct w:val="0"/>
        <w:spacing w:line="420" w:lineRule="exact"/>
        <w:ind w:left="2127" w:hanging="426"/>
        <w:rPr>
          <w:rFonts w:ascii="標楷體" w:eastAsia="標楷體" w:hAnsi="標楷體"/>
          <w:bCs/>
          <w:spacing w:val="0"/>
          <w:sz w:val="24"/>
          <w:szCs w:val="24"/>
        </w:rPr>
      </w:pPr>
      <w:r w:rsidRPr="00F93C84">
        <w:rPr>
          <w:rFonts w:ascii="標楷體" w:eastAsia="標楷體" w:hAnsi="標楷體" w:hint="eastAsia"/>
          <w:bCs/>
          <w:spacing w:val="0"/>
          <w:sz w:val="24"/>
          <w:szCs w:val="24"/>
        </w:rPr>
        <w:tab/>
        <w:t>以電力議題影音「</w:t>
      </w:r>
      <w:proofErr w:type="gramStart"/>
      <w:r w:rsidRPr="00F93C84">
        <w:rPr>
          <w:rFonts w:ascii="標楷體" w:eastAsia="標楷體" w:hAnsi="標楷體" w:hint="eastAsia"/>
          <w:bCs/>
          <w:spacing w:val="0"/>
          <w:sz w:val="24"/>
          <w:szCs w:val="24"/>
        </w:rPr>
        <w:t>電幻報</w:t>
      </w:r>
      <w:proofErr w:type="gramEnd"/>
      <w:r w:rsidRPr="00F93C84">
        <w:rPr>
          <w:rFonts w:ascii="標楷體" w:eastAsia="標楷體" w:hAnsi="標楷體" w:hint="eastAsia"/>
          <w:bCs/>
          <w:spacing w:val="0"/>
          <w:sz w:val="24"/>
          <w:szCs w:val="24"/>
        </w:rPr>
        <w:t>你知」系列，透過展館平台傳遞正確電力知識，每年至少拍攝12支，包含電力知識解密、永續節氣活動及電力職人等主題，由本公司專業主管、外部專家或第一線同仁進行電力知識分享，提升品牌知名度與好感度</w:t>
      </w:r>
      <w:r w:rsidR="00D20EFD" w:rsidRPr="00F93C84">
        <w:rPr>
          <w:rFonts w:ascii="標楷體" w:eastAsia="標楷體" w:hAnsi="標楷體" w:hint="eastAsia"/>
          <w:bCs/>
          <w:spacing w:val="0"/>
          <w:sz w:val="24"/>
          <w:szCs w:val="24"/>
        </w:rPr>
        <w:t>。</w:t>
      </w:r>
    </w:p>
    <w:p w14:paraId="50D1CDC8" w14:textId="42D452BB" w:rsidR="0055441D" w:rsidRPr="00F93C84" w:rsidRDefault="0055441D" w:rsidP="009B273E">
      <w:pPr>
        <w:pStyle w:val="af2"/>
        <w:numPr>
          <w:ilvl w:val="0"/>
          <w:numId w:val="25"/>
        </w:numPr>
        <w:suppressAutoHyphens w:val="0"/>
        <w:overflowPunct w:val="0"/>
        <w:spacing w:line="420" w:lineRule="exact"/>
        <w:ind w:left="2127" w:hanging="426"/>
        <w:rPr>
          <w:rFonts w:ascii="標楷體" w:eastAsia="標楷體" w:hAnsi="標楷體"/>
          <w:bCs/>
          <w:spacing w:val="0"/>
          <w:sz w:val="24"/>
          <w:szCs w:val="24"/>
        </w:rPr>
      </w:pPr>
      <w:r w:rsidRPr="00F93C84">
        <w:rPr>
          <w:rFonts w:ascii="標楷體" w:eastAsia="標楷體" w:hAnsi="標楷體" w:hint="eastAsia"/>
          <w:bCs/>
          <w:spacing w:val="0"/>
          <w:sz w:val="24"/>
          <w:szCs w:val="24"/>
        </w:rPr>
        <w:tab/>
        <w:t>同時</w:t>
      </w:r>
      <w:r w:rsidR="000E40FE" w:rsidRPr="00F93C84">
        <w:rPr>
          <w:rFonts w:ascii="標楷體" w:eastAsia="標楷體" w:hAnsi="標楷體" w:hint="eastAsia"/>
          <w:bCs/>
          <w:spacing w:val="0"/>
          <w:sz w:val="24"/>
          <w:szCs w:val="24"/>
        </w:rPr>
        <w:t>擴大</w:t>
      </w:r>
      <w:proofErr w:type="gramStart"/>
      <w:r w:rsidR="00400306" w:rsidRPr="00F93C84">
        <w:rPr>
          <w:rFonts w:ascii="標楷體" w:eastAsia="標楷體" w:hAnsi="標楷體" w:hint="eastAsia"/>
          <w:bCs/>
          <w:spacing w:val="0"/>
          <w:sz w:val="24"/>
          <w:szCs w:val="24"/>
        </w:rPr>
        <w:t>電幻1號</w:t>
      </w:r>
      <w:proofErr w:type="gramEnd"/>
      <w:r w:rsidR="00400306" w:rsidRPr="00F93C84">
        <w:rPr>
          <w:rFonts w:ascii="標楷體" w:eastAsia="標楷體" w:hAnsi="標楷體" w:hint="eastAsia"/>
          <w:bCs/>
          <w:spacing w:val="0"/>
          <w:sz w:val="24"/>
          <w:szCs w:val="24"/>
        </w:rPr>
        <w:t>所</w:t>
      </w:r>
      <w:r w:rsidR="000E40FE" w:rsidRPr="00F93C84">
        <w:rPr>
          <w:rFonts w:ascii="標楷體" w:eastAsia="標楷體" w:hAnsi="標楷體" w:hint="eastAsia"/>
          <w:bCs/>
          <w:spacing w:val="0"/>
          <w:sz w:val="24"/>
          <w:szCs w:val="24"/>
        </w:rPr>
        <w:t>YouTube、FB、IG及Line社群媒體數位行銷，溝通公司重大能源議題與再生能源科普，截至114年底，YouTube粉絲數量約1,000人；FB粉絲數</w:t>
      </w:r>
      <w:r w:rsidR="00D20EFD" w:rsidRPr="00F93C84">
        <w:rPr>
          <w:rFonts w:ascii="標楷體" w:eastAsia="標楷體" w:hAnsi="標楷體" w:hint="eastAsia"/>
          <w:bCs/>
          <w:spacing w:val="0"/>
          <w:sz w:val="24"/>
          <w:szCs w:val="24"/>
        </w:rPr>
        <w:t>約</w:t>
      </w:r>
      <w:r w:rsidR="000E40FE" w:rsidRPr="00F93C84">
        <w:rPr>
          <w:rFonts w:ascii="標楷體" w:eastAsia="標楷體" w:hAnsi="標楷體" w:hint="eastAsia"/>
          <w:bCs/>
          <w:spacing w:val="0"/>
          <w:sz w:val="24"/>
          <w:szCs w:val="24"/>
        </w:rPr>
        <w:t>41</w:t>
      </w:r>
      <w:r w:rsidR="007B1EFD" w:rsidRPr="00F93C84">
        <w:rPr>
          <w:rFonts w:ascii="標楷體" w:eastAsia="標楷體" w:hAnsi="標楷體" w:hint="eastAsia"/>
          <w:bCs/>
          <w:spacing w:val="0"/>
          <w:sz w:val="24"/>
          <w:szCs w:val="24"/>
        </w:rPr>
        <w:t>,000</w:t>
      </w:r>
      <w:r w:rsidR="000E40FE" w:rsidRPr="00F93C84">
        <w:rPr>
          <w:rFonts w:ascii="標楷體" w:eastAsia="標楷體" w:hAnsi="標楷體" w:hint="eastAsia"/>
          <w:bCs/>
          <w:spacing w:val="0"/>
          <w:sz w:val="24"/>
          <w:szCs w:val="24"/>
        </w:rPr>
        <w:t>人；IG粉絲數約5,500人；Line社群亦有6,000人以上的粉絲數</w:t>
      </w:r>
      <w:r w:rsidRPr="00F93C84">
        <w:rPr>
          <w:rFonts w:ascii="標楷體" w:eastAsia="標楷體" w:hAnsi="標楷體" w:hint="eastAsia"/>
          <w:bCs/>
          <w:spacing w:val="0"/>
          <w:sz w:val="24"/>
          <w:szCs w:val="24"/>
        </w:rPr>
        <w:t>。</w:t>
      </w:r>
    </w:p>
    <w:p w14:paraId="3B8DFDB0" w14:textId="766F9899" w:rsidR="0055441D" w:rsidRPr="00F93C84" w:rsidRDefault="0055441D" w:rsidP="009B273E">
      <w:pPr>
        <w:numPr>
          <w:ilvl w:val="0"/>
          <w:numId w:val="23"/>
        </w:numPr>
        <w:suppressAutoHyphens w:val="0"/>
        <w:overflowPunct w:val="0"/>
        <w:spacing w:line="420" w:lineRule="exact"/>
        <w:ind w:left="1560"/>
        <w:jc w:val="both"/>
        <w:rPr>
          <w:rFonts w:ascii="標楷體" w:eastAsia="標楷體" w:hAnsi="標楷體"/>
          <w:bCs/>
          <w:kern w:val="0"/>
        </w:rPr>
      </w:pPr>
      <w:r w:rsidRPr="00F93C84">
        <w:rPr>
          <w:rFonts w:ascii="標楷體" w:eastAsia="標楷體" w:hAnsi="標楷體" w:hint="eastAsia"/>
          <w:bCs/>
          <w:kern w:val="0"/>
        </w:rPr>
        <w:lastRenderedPageBreak/>
        <w:t>校園</w:t>
      </w:r>
      <w:r w:rsidR="000E40FE" w:rsidRPr="00F93C84">
        <w:rPr>
          <w:rFonts w:ascii="標楷體" w:eastAsia="標楷體" w:hAnsi="標楷體" w:hint="eastAsia"/>
          <w:bCs/>
          <w:kern w:val="0"/>
        </w:rPr>
        <w:t>電力科普通識課程合作：本公司致力傳遞正確能源知識，並主動進入校園宣導。112年9月開始與臺北市立大學合作辦理通識課程「環境變遷與永續發展」，</w:t>
      </w:r>
      <w:proofErr w:type="gramStart"/>
      <w:r w:rsidR="000E40FE" w:rsidRPr="00F93C84">
        <w:rPr>
          <w:rFonts w:ascii="標楷體" w:eastAsia="標楷體" w:hAnsi="標楷體" w:hint="eastAsia"/>
          <w:bCs/>
          <w:kern w:val="0"/>
        </w:rPr>
        <w:t>希藉由</w:t>
      </w:r>
      <w:proofErr w:type="gramEnd"/>
      <w:r w:rsidR="000E40FE" w:rsidRPr="00F93C84">
        <w:rPr>
          <w:rFonts w:ascii="標楷體" w:eastAsia="標楷體" w:hAnsi="標楷體" w:hint="eastAsia"/>
          <w:bCs/>
          <w:kern w:val="0"/>
        </w:rPr>
        <w:t>能源轉型、電網強韌及</w:t>
      </w:r>
      <w:proofErr w:type="gramStart"/>
      <w:r w:rsidR="000E40FE" w:rsidRPr="00F93C84">
        <w:rPr>
          <w:rFonts w:ascii="標楷體" w:eastAsia="標楷體" w:hAnsi="標楷體" w:hint="eastAsia"/>
          <w:bCs/>
          <w:kern w:val="0"/>
        </w:rPr>
        <w:t>淨零碳排</w:t>
      </w:r>
      <w:proofErr w:type="gramEnd"/>
      <w:r w:rsidR="000E40FE" w:rsidRPr="00F93C84">
        <w:rPr>
          <w:rFonts w:ascii="標楷體" w:eastAsia="標楷體" w:hAnsi="標楷體" w:hint="eastAsia"/>
          <w:bCs/>
          <w:kern w:val="0"/>
        </w:rPr>
        <w:t>等電力關鍵課題，結合永續發展作為課程主軸，提升學生能源與永續素養。本課程於臺北市大博愛校區開設，114年共計有107位學生選課</w:t>
      </w:r>
      <w:r w:rsidRPr="00F93C84">
        <w:rPr>
          <w:rFonts w:ascii="標楷體" w:eastAsia="標楷體" w:hAnsi="標楷體" w:hint="eastAsia"/>
          <w:bCs/>
          <w:kern w:val="0"/>
        </w:rPr>
        <w:t>。</w:t>
      </w:r>
    </w:p>
    <w:p w14:paraId="745055DE" w14:textId="25C68315" w:rsidR="0055441D" w:rsidRPr="00F93C84" w:rsidRDefault="000E40FE" w:rsidP="009B273E">
      <w:pPr>
        <w:numPr>
          <w:ilvl w:val="0"/>
          <w:numId w:val="23"/>
        </w:numPr>
        <w:suppressAutoHyphens w:val="0"/>
        <w:overflowPunct w:val="0"/>
        <w:spacing w:line="420" w:lineRule="exact"/>
        <w:ind w:left="1560"/>
        <w:jc w:val="both"/>
        <w:rPr>
          <w:rFonts w:ascii="標楷體" w:eastAsia="標楷體" w:hAnsi="標楷體"/>
          <w:bCs/>
          <w:kern w:val="0"/>
        </w:rPr>
      </w:pPr>
      <w:r w:rsidRPr="00F93C84">
        <w:rPr>
          <w:rFonts w:ascii="標楷體" w:eastAsia="標楷體" w:hAnsi="標楷體" w:hint="eastAsia"/>
          <w:bCs/>
          <w:kern w:val="0"/>
        </w:rPr>
        <w:t>第</w:t>
      </w:r>
      <w:r w:rsidR="00802FE1" w:rsidRPr="00F93C84">
        <w:rPr>
          <w:rFonts w:ascii="標楷體" w:eastAsia="標楷體" w:hAnsi="標楷體" w:hint="eastAsia"/>
          <w:bCs/>
          <w:kern w:val="0"/>
        </w:rPr>
        <w:t>25屆</w:t>
      </w:r>
      <w:proofErr w:type="gramStart"/>
      <w:r w:rsidR="00802FE1" w:rsidRPr="00F93C84">
        <w:rPr>
          <w:rFonts w:ascii="標楷體" w:eastAsia="標楷體" w:hAnsi="標楷體" w:hint="eastAsia"/>
          <w:bCs/>
          <w:kern w:val="0"/>
        </w:rPr>
        <w:t>瓩</w:t>
      </w:r>
      <w:proofErr w:type="gramEnd"/>
      <w:r w:rsidR="00802FE1" w:rsidRPr="00F93C84">
        <w:rPr>
          <w:rFonts w:ascii="標楷體" w:eastAsia="標楷體" w:hAnsi="標楷體" w:hint="eastAsia"/>
          <w:bCs/>
          <w:kern w:val="0"/>
        </w:rPr>
        <w:t>設計獎創意競賽：114年以「電力生態共融－八大電廠十大明星物種」為主題，透過傳達設計、多媒體設計及創意品設計三大類競賽，邀請參賽者用創意視角詮釋電力場域與生態環境共存共融的願景藍圖。結合推廣說明會觸及15所大專院校及高中職學生，總計參與人數達933人，吸引近1</w:t>
      </w:r>
      <w:r w:rsidR="001C0039" w:rsidRPr="00F93C84">
        <w:rPr>
          <w:rFonts w:ascii="標楷體" w:eastAsia="標楷體" w:hAnsi="標楷體" w:hint="eastAsia"/>
          <w:bCs/>
          <w:kern w:val="0"/>
        </w:rPr>
        <w:t>,</w:t>
      </w:r>
      <w:r w:rsidR="00802FE1" w:rsidRPr="00F93C84">
        <w:rPr>
          <w:rFonts w:ascii="標楷體" w:eastAsia="標楷體" w:hAnsi="標楷體" w:hint="eastAsia"/>
          <w:bCs/>
          <w:kern w:val="0"/>
        </w:rPr>
        <w:t>200件投稿作品，並於7月12日至20日於</w:t>
      </w:r>
      <w:proofErr w:type="gramStart"/>
      <w:r w:rsidR="00802FE1" w:rsidRPr="00F93C84">
        <w:rPr>
          <w:rFonts w:ascii="標楷體" w:eastAsia="標楷體" w:hAnsi="標楷體" w:hint="eastAsia"/>
          <w:bCs/>
          <w:kern w:val="0"/>
        </w:rPr>
        <w:t>臺</w:t>
      </w:r>
      <w:proofErr w:type="gramEnd"/>
      <w:r w:rsidR="00802FE1" w:rsidRPr="00F93C84">
        <w:rPr>
          <w:rFonts w:ascii="標楷體" w:eastAsia="標楷體" w:hAnsi="標楷體" w:hint="eastAsia"/>
          <w:bCs/>
          <w:kern w:val="0"/>
        </w:rPr>
        <w:t>北萬華剝皮</w:t>
      </w:r>
      <w:proofErr w:type="gramStart"/>
      <w:r w:rsidR="00802FE1" w:rsidRPr="00F93C84">
        <w:rPr>
          <w:rFonts w:ascii="標楷體" w:eastAsia="標楷體" w:hAnsi="標楷體" w:hint="eastAsia"/>
          <w:bCs/>
          <w:kern w:val="0"/>
        </w:rPr>
        <w:t>寮</w:t>
      </w:r>
      <w:proofErr w:type="gramEnd"/>
      <w:r w:rsidR="00802FE1" w:rsidRPr="00F93C84">
        <w:rPr>
          <w:rFonts w:ascii="標楷體" w:eastAsia="標楷體" w:hAnsi="標楷體" w:hint="eastAsia"/>
          <w:bCs/>
          <w:kern w:val="0"/>
        </w:rPr>
        <w:t>歷史街區展出得獎作品，吸引近3,500人次觀展</w:t>
      </w:r>
      <w:r w:rsidRPr="00F93C84">
        <w:rPr>
          <w:rFonts w:ascii="標楷體" w:eastAsia="標楷體" w:hAnsi="標楷體" w:hint="eastAsia"/>
          <w:bCs/>
          <w:kern w:val="0"/>
        </w:rPr>
        <w:t>。</w:t>
      </w:r>
    </w:p>
    <w:p w14:paraId="54E7ECB4" w14:textId="5210DCA5" w:rsidR="0055441D" w:rsidRPr="00F93C84" w:rsidRDefault="0055441D" w:rsidP="009B273E">
      <w:pPr>
        <w:numPr>
          <w:ilvl w:val="0"/>
          <w:numId w:val="23"/>
        </w:numPr>
        <w:suppressAutoHyphens w:val="0"/>
        <w:overflowPunct w:val="0"/>
        <w:spacing w:line="420" w:lineRule="exact"/>
        <w:ind w:left="1560"/>
        <w:jc w:val="both"/>
        <w:rPr>
          <w:rFonts w:ascii="標楷體" w:eastAsia="標楷體" w:hAnsi="標楷體"/>
          <w:bCs/>
          <w:kern w:val="0"/>
        </w:rPr>
      </w:pPr>
      <w:r w:rsidRPr="00F93C84">
        <w:rPr>
          <w:rFonts w:ascii="標楷體" w:eastAsia="標楷體" w:hAnsi="標楷體" w:hint="eastAsia"/>
          <w:bCs/>
          <w:kern w:val="0"/>
        </w:rPr>
        <w:t>本公司</w:t>
      </w:r>
      <w:r w:rsidR="000E40FE" w:rsidRPr="00F93C84">
        <w:rPr>
          <w:rFonts w:ascii="標楷體" w:eastAsia="標楷體" w:hAnsi="標楷體" w:hint="eastAsia"/>
          <w:bCs/>
          <w:kern w:val="0"/>
        </w:rPr>
        <w:t>實體展示場域體驗溝通：「</w:t>
      </w:r>
      <w:proofErr w:type="gramStart"/>
      <w:r w:rsidR="000E40FE" w:rsidRPr="00F93C84">
        <w:rPr>
          <w:rFonts w:ascii="標楷體" w:eastAsia="標楷體" w:hAnsi="標楷體" w:hint="eastAsia"/>
          <w:bCs/>
          <w:kern w:val="0"/>
        </w:rPr>
        <w:t>電幻1號</w:t>
      </w:r>
      <w:proofErr w:type="gramEnd"/>
      <w:r w:rsidR="000E40FE" w:rsidRPr="00F93C84">
        <w:rPr>
          <w:rFonts w:ascii="標楷體" w:eastAsia="標楷體" w:hAnsi="標楷體" w:hint="eastAsia"/>
          <w:bCs/>
          <w:kern w:val="0"/>
        </w:rPr>
        <w:t>所」</w:t>
      </w:r>
      <w:proofErr w:type="gramStart"/>
      <w:r w:rsidR="000E40FE" w:rsidRPr="00F93C84">
        <w:rPr>
          <w:rFonts w:ascii="標楷體" w:eastAsia="標楷體" w:hAnsi="標楷體" w:hint="eastAsia"/>
          <w:bCs/>
          <w:kern w:val="0"/>
        </w:rPr>
        <w:t>114</w:t>
      </w:r>
      <w:proofErr w:type="gramEnd"/>
      <w:r w:rsidR="000E40FE" w:rsidRPr="00F93C84">
        <w:rPr>
          <w:rFonts w:ascii="標楷體" w:eastAsia="標楷體" w:hAnsi="標楷體" w:hint="eastAsia"/>
          <w:bCs/>
          <w:kern w:val="0"/>
        </w:rPr>
        <w:t>年度以「能量永續進行式」為品牌溝通主軸，</w:t>
      </w:r>
      <w:proofErr w:type="gramStart"/>
      <w:r w:rsidR="000E40FE" w:rsidRPr="00F93C84">
        <w:rPr>
          <w:rFonts w:ascii="標楷體" w:eastAsia="標楷體" w:hAnsi="標楷體" w:hint="eastAsia"/>
          <w:bCs/>
          <w:kern w:val="0"/>
        </w:rPr>
        <w:t>擴散綠能教育</w:t>
      </w:r>
      <w:proofErr w:type="gramEnd"/>
      <w:r w:rsidR="000E40FE" w:rsidRPr="00F93C84">
        <w:rPr>
          <w:rFonts w:ascii="標楷體" w:eastAsia="標楷體" w:hAnsi="標楷體" w:hint="eastAsia"/>
          <w:bCs/>
          <w:kern w:val="0"/>
        </w:rPr>
        <w:t>品牌價值及深化與社會之溝通，</w:t>
      </w:r>
      <w:proofErr w:type="gramStart"/>
      <w:r w:rsidR="000E40FE" w:rsidRPr="00F93C84">
        <w:rPr>
          <w:rFonts w:ascii="標楷體" w:eastAsia="標楷體" w:hAnsi="標楷體" w:hint="eastAsia"/>
          <w:bCs/>
          <w:kern w:val="0"/>
        </w:rPr>
        <w:t>114</w:t>
      </w:r>
      <w:proofErr w:type="gramEnd"/>
      <w:r w:rsidR="000E40FE" w:rsidRPr="00F93C84">
        <w:rPr>
          <w:rFonts w:ascii="標楷體" w:eastAsia="標楷體" w:hAnsi="標楷體" w:hint="eastAsia"/>
          <w:bCs/>
          <w:kern w:val="0"/>
        </w:rPr>
        <w:t>年度接待逾500團預約參訪，接觸逾11,000人；另辦理4場</w:t>
      </w:r>
      <w:proofErr w:type="spellStart"/>
      <w:r w:rsidR="000E40FE" w:rsidRPr="00F93C84">
        <w:rPr>
          <w:rFonts w:ascii="標楷體" w:eastAsia="標楷體" w:hAnsi="標楷體" w:hint="eastAsia"/>
          <w:bCs/>
          <w:kern w:val="0"/>
        </w:rPr>
        <w:t>Powerlab</w:t>
      </w:r>
      <w:proofErr w:type="spellEnd"/>
      <w:r w:rsidR="000E40FE" w:rsidRPr="00F93C84">
        <w:rPr>
          <w:rFonts w:ascii="標楷體" w:eastAsia="標楷體" w:hAnsi="標楷體" w:hint="eastAsia"/>
          <w:bCs/>
          <w:kern w:val="0"/>
        </w:rPr>
        <w:t>節氣永續活動，透過永續議題深化與地方的連結，亦傳遞正確的電力科普知識。於重要關係人面向，接待立法院、經濟部、外交部、各大專院校等產官學界利害關係人，積極溝通公司重大議題，</w:t>
      </w:r>
      <w:proofErr w:type="gramStart"/>
      <w:r w:rsidR="000E40FE" w:rsidRPr="00F93C84">
        <w:rPr>
          <w:rFonts w:ascii="標楷體" w:eastAsia="標楷體" w:hAnsi="標楷體" w:hint="eastAsia"/>
          <w:bCs/>
          <w:kern w:val="0"/>
        </w:rPr>
        <w:t>114年度來館人次</w:t>
      </w:r>
      <w:proofErr w:type="gramEnd"/>
      <w:r w:rsidR="000E40FE" w:rsidRPr="00F93C84">
        <w:rPr>
          <w:rFonts w:ascii="標楷體" w:eastAsia="標楷體" w:hAnsi="標楷體" w:hint="eastAsia"/>
          <w:bCs/>
          <w:kern w:val="0"/>
        </w:rPr>
        <w:t>逾1</w:t>
      </w:r>
      <w:r w:rsidR="00802FE1" w:rsidRPr="00F93C84">
        <w:rPr>
          <w:rFonts w:ascii="標楷體" w:eastAsia="標楷體" w:hAnsi="標楷體" w:hint="eastAsia"/>
          <w:bCs/>
          <w:kern w:val="0"/>
        </w:rPr>
        <w:t>1.3</w:t>
      </w:r>
      <w:r w:rsidR="000E40FE" w:rsidRPr="00F93C84">
        <w:rPr>
          <w:rFonts w:ascii="標楷體" w:eastAsia="標楷體" w:hAnsi="標楷體" w:hint="eastAsia"/>
          <w:bCs/>
          <w:kern w:val="0"/>
        </w:rPr>
        <w:t>萬人次，自109年營運至114年底，已逾45萬餘人參訪，114年亦獲得第22屆國家品牌玉山獎「最佳人氣品牌類」獎項肯定</w:t>
      </w:r>
      <w:r w:rsidRPr="00F93C84">
        <w:rPr>
          <w:rFonts w:ascii="標楷體" w:eastAsia="標楷體" w:hAnsi="標楷體" w:hint="eastAsia"/>
          <w:bCs/>
          <w:kern w:val="0"/>
        </w:rPr>
        <w:t>。</w:t>
      </w:r>
    </w:p>
    <w:p w14:paraId="460E584F" w14:textId="08383F75" w:rsidR="00031773" w:rsidRPr="00F93C84" w:rsidRDefault="000E40FE" w:rsidP="000E40FE">
      <w:pPr>
        <w:numPr>
          <w:ilvl w:val="0"/>
          <w:numId w:val="23"/>
        </w:numPr>
        <w:suppressAutoHyphens w:val="0"/>
        <w:overflowPunct w:val="0"/>
        <w:spacing w:line="420" w:lineRule="exact"/>
        <w:ind w:left="1560"/>
        <w:jc w:val="both"/>
        <w:rPr>
          <w:rFonts w:ascii="標楷體" w:eastAsia="標楷體" w:hAnsi="標楷體"/>
          <w:bCs/>
          <w:kern w:val="0"/>
        </w:rPr>
      </w:pPr>
      <w:r w:rsidRPr="00F93C84">
        <w:rPr>
          <w:rFonts w:ascii="標楷體" w:eastAsia="標楷體" w:hAnsi="標楷體" w:hint="eastAsia"/>
          <w:bCs/>
          <w:kern w:val="0"/>
        </w:rPr>
        <w:t>參展「2025台灣國際智慧能源</w:t>
      </w:r>
      <w:proofErr w:type="gramStart"/>
      <w:r w:rsidRPr="00F93C84">
        <w:rPr>
          <w:rFonts w:ascii="標楷體" w:eastAsia="標楷體" w:hAnsi="標楷體" w:hint="eastAsia"/>
          <w:bCs/>
          <w:kern w:val="0"/>
        </w:rPr>
        <w:t>週</w:t>
      </w:r>
      <w:proofErr w:type="gramEnd"/>
      <w:r w:rsidRPr="00F93C84">
        <w:rPr>
          <w:rFonts w:ascii="標楷體" w:eastAsia="標楷體" w:hAnsi="標楷體" w:hint="eastAsia"/>
          <w:bCs/>
          <w:kern w:val="0"/>
        </w:rPr>
        <w:t>」：以「電物流」為題，</w:t>
      </w:r>
      <w:proofErr w:type="gramStart"/>
      <w:r w:rsidRPr="00F93C84">
        <w:rPr>
          <w:rFonts w:ascii="標楷體" w:eastAsia="標楷體" w:hAnsi="標楷體" w:hint="eastAsia"/>
          <w:bCs/>
          <w:kern w:val="0"/>
        </w:rPr>
        <w:t>規劃創能</w:t>
      </w:r>
      <w:proofErr w:type="gramEnd"/>
      <w:r w:rsidRPr="00F93C84">
        <w:rPr>
          <w:rFonts w:ascii="標楷體" w:eastAsia="標楷體" w:hAnsi="標楷體" w:hint="eastAsia"/>
          <w:bCs/>
          <w:kern w:val="0"/>
        </w:rPr>
        <w:t>、儲能、節能與RE30交易展示區，以展現「台灣電力公司」邁向「台灣電力產業」之角色轉換，並回應</w:t>
      </w:r>
      <w:proofErr w:type="gramStart"/>
      <w:r w:rsidRPr="00F93C84">
        <w:rPr>
          <w:rFonts w:ascii="標楷體" w:eastAsia="標楷體" w:hAnsi="標楷體" w:hint="eastAsia"/>
          <w:bCs/>
          <w:kern w:val="0"/>
        </w:rPr>
        <w:t>凈</w:t>
      </w:r>
      <w:proofErr w:type="gramEnd"/>
      <w:r w:rsidRPr="00F93C84">
        <w:rPr>
          <w:rFonts w:ascii="標楷體" w:eastAsia="標楷體" w:hAnsi="標楷體" w:hint="eastAsia"/>
          <w:bCs/>
          <w:kern w:val="0"/>
        </w:rPr>
        <w:t>零轉型</w:t>
      </w:r>
      <w:proofErr w:type="gramStart"/>
      <w:r w:rsidRPr="00F93C84">
        <w:rPr>
          <w:rFonts w:ascii="標楷體" w:eastAsia="標楷體" w:hAnsi="標楷體" w:hint="eastAsia"/>
          <w:bCs/>
          <w:kern w:val="0"/>
        </w:rPr>
        <w:t>與綠電市場</w:t>
      </w:r>
      <w:proofErr w:type="gramEnd"/>
      <w:r w:rsidRPr="00F93C84">
        <w:rPr>
          <w:rFonts w:ascii="標楷體" w:eastAsia="標楷體" w:hAnsi="標楷體" w:hint="eastAsia"/>
          <w:bCs/>
          <w:kern w:val="0"/>
        </w:rPr>
        <w:t>的開放趨勢。展期三天共吸引超過4,300人次參觀。每天的展間講座也維持約40</w:t>
      </w:r>
      <w:r w:rsidR="001C0039" w:rsidRPr="00F93C84">
        <w:rPr>
          <w:rFonts w:ascii="標楷體" w:eastAsia="標楷體" w:hAnsi="標楷體" w:hint="eastAsia"/>
          <w:bCs/>
          <w:kern w:val="0"/>
        </w:rPr>
        <w:t>～</w:t>
      </w:r>
      <w:r w:rsidRPr="00F93C84">
        <w:rPr>
          <w:rFonts w:ascii="標楷體" w:eastAsia="標楷體" w:hAnsi="標楷體" w:hint="eastAsia"/>
          <w:bCs/>
          <w:kern w:val="0"/>
        </w:rPr>
        <w:t>50位來賓參加，可以看出業者、民眾等對「電物流」</w:t>
      </w:r>
      <w:proofErr w:type="gramStart"/>
      <w:r w:rsidRPr="00F93C84">
        <w:rPr>
          <w:rFonts w:ascii="標楷體" w:eastAsia="標楷體" w:hAnsi="標楷體" w:hint="eastAsia"/>
          <w:bCs/>
          <w:kern w:val="0"/>
        </w:rPr>
        <w:t>這個展題的</w:t>
      </w:r>
      <w:proofErr w:type="gramEnd"/>
      <w:r w:rsidRPr="00F93C84">
        <w:rPr>
          <w:rFonts w:ascii="標楷體" w:eastAsia="標楷體" w:hAnsi="標楷體" w:hint="eastAsia"/>
          <w:bCs/>
          <w:kern w:val="0"/>
        </w:rPr>
        <w:t>高度興趣。</w:t>
      </w:r>
    </w:p>
    <w:p w14:paraId="1EE61412" w14:textId="3E8622E4" w:rsidR="000D5864" w:rsidRPr="00F93C84" w:rsidRDefault="00614530" w:rsidP="009B273E">
      <w:pPr>
        <w:pStyle w:val="af2"/>
        <w:numPr>
          <w:ilvl w:val="0"/>
          <w:numId w:val="17"/>
        </w:numPr>
        <w:suppressAutoHyphens w:val="0"/>
        <w:overflowPunct w:val="0"/>
        <w:spacing w:line="420" w:lineRule="exact"/>
        <w:ind w:left="1320" w:hanging="264"/>
        <w:rPr>
          <w:rFonts w:ascii="標楷體" w:eastAsia="標楷體" w:hAnsi="標楷體"/>
        </w:rPr>
      </w:pPr>
      <w:r w:rsidRPr="00F93C84">
        <w:rPr>
          <w:rFonts w:ascii="標楷體" w:eastAsia="標楷體" w:hAnsi="標楷體"/>
          <w:bCs/>
          <w:spacing w:val="0"/>
          <w:sz w:val="24"/>
          <w:szCs w:val="24"/>
        </w:rPr>
        <w:t>推動電業文化資產保存活化</w:t>
      </w:r>
    </w:p>
    <w:p w14:paraId="7B9CC24A" w14:textId="75784DFF" w:rsidR="000D5864" w:rsidRPr="00F93C84" w:rsidRDefault="00C11323" w:rsidP="009B273E">
      <w:pPr>
        <w:pStyle w:val="af2"/>
        <w:numPr>
          <w:ilvl w:val="0"/>
          <w:numId w:val="26"/>
        </w:numPr>
        <w:tabs>
          <w:tab w:val="clear" w:pos="1134"/>
        </w:tabs>
        <w:suppressAutoHyphens w:val="0"/>
        <w:overflowPunct w:val="0"/>
        <w:spacing w:line="420" w:lineRule="exact"/>
        <w:ind w:left="1560"/>
        <w:rPr>
          <w:rFonts w:ascii="標楷體" w:eastAsia="標楷體" w:hAnsi="標楷體"/>
          <w:bCs/>
          <w:spacing w:val="0"/>
          <w:sz w:val="24"/>
          <w:szCs w:val="24"/>
        </w:rPr>
      </w:pPr>
      <w:proofErr w:type="gramStart"/>
      <w:r w:rsidRPr="00F93C84">
        <w:rPr>
          <w:rFonts w:ascii="標楷體" w:eastAsia="標楷體" w:hAnsi="標楷體" w:hint="eastAsia"/>
          <w:bCs/>
          <w:spacing w:val="0"/>
          <w:sz w:val="24"/>
          <w:szCs w:val="24"/>
        </w:rPr>
        <w:t>爬梳電業</w:t>
      </w:r>
      <w:proofErr w:type="gramEnd"/>
      <w:r w:rsidRPr="00F93C84">
        <w:rPr>
          <w:rFonts w:ascii="標楷體" w:eastAsia="標楷體" w:hAnsi="標楷體" w:hint="eastAsia"/>
          <w:bCs/>
          <w:spacing w:val="0"/>
          <w:sz w:val="24"/>
          <w:szCs w:val="24"/>
        </w:rPr>
        <w:t>發展脈絡</w:t>
      </w:r>
    </w:p>
    <w:p w14:paraId="47D68339" w14:textId="103F8BBC" w:rsidR="000D5864" w:rsidRPr="00F93C84" w:rsidRDefault="00C11323" w:rsidP="00BD2A38">
      <w:pPr>
        <w:pStyle w:val="af2"/>
        <w:numPr>
          <w:ilvl w:val="0"/>
          <w:numId w:val="90"/>
        </w:numPr>
        <w:suppressAutoHyphens w:val="0"/>
        <w:overflowPunct w:val="0"/>
        <w:spacing w:line="420" w:lineRule="exact"/>
        <w:ind w:left="1836" w:hanging="252"/>
        <w:rPr>
          <w:rFonts w:ascii="標楷體" w:eastAsia="標楷體" w:hAnsi="標楷體"/>
          <w:bCs/>
          <w:spacing w:val="0"/>
          <w:sz w:val="24"/>
          <w:szCs w:val="24"/>
        </w:rPr>
      </w:pPr>
      <w:proofErr w:type="gramStart"/>
      <w:r w:rsidRPr="00F93C84">
        <w:rPr>
          <w:rFonts w:ascii="標楷體" w:eastAsia="標楷體" w:hAnsi="標楷體"/>
          <w:bCs/>
          <w:spacing w:val="0"/>
          <w:sz w:val="24"/>
          <w:szCs w:val="24"/>
        </w:rPr>
        <w:t>114</w:t>
      </w:r>
      <w:proofErr w:type="gramEnd"/>
      <w:r w:rsidRPr="00F93C84">
        <w:rPr>
          <w:rFonts w:ascii="標楷體" w:eastAsia="標楷體" w:hAnsi="標楷體"/>
          <w:bCs/>
          <w:spacing w:val="0"/>
          <w:sz w:val="24"/>
          <w:szCs w:val="24"/>
        </w:rPr>
        <w:t>年度辦理電業文物清查超過450案，係針對本公司民國35至46年戰後監理、接管及營運初期歷史文件之清查整飭專案，透過文件之清查、建檔、數位化、保存維護、包裝、製作仿製品等，有效地保存本公司珍貴的文化資產，以利後續典藏、研究及展示應用。</w:t>
      </w:r>
    </w:p>
    <w:p w14:paraId="3CE61BAA" w14:textId="02398D66" w:rsidR="00C11323" w:rsidRPr="00F93C84" w:rsidRDefault="00F67B27" w:rsidP="00BD2A38">
      <w:pPr>
        <w:pStyle w:val="af2"/>
        <w:numPr>
          <w:ilvl w:val="0"/>
          <w:numId w:val="90"/>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預計</w:t>
      </w:r>
      <w:r w:rsidR="00C11323" w:rsidRPr="00F93C84">
        <w:rPr>
          <w:rFonts w:ascii="標楷體" w:eastAsia="標楷體" w:hAnsi="標楷體"/>
          <w:bCs/>
          <w:spacing w:val="0"/>
          <w:sz w:val="24"/>
          <w:szCs w:val="24"/>
        </w:rPr>
        <w:t>114至115年針對至少50位配售電資深前輩進行深度訪談並將其口述內容撰寫、整理成訪談紀錄，以梳理臺灣配售電發展的沿革與進程，使臺灣電業文化資產呈現豐富完整的面貌。114年已訪談超過40位前輩，並已整理</w:t>
      </w:r>
      <w:r w:rsidR="00C11323" w:rsidRPr="00F93C84">
        <w:rPr>
          <w:rFonts w:ascii="標楷體" w:eastAsia="標楷體" w:hAnsi="標楷體"/>
          <w:bCs/>
          <w:spacing w:val="0"/>
          <w:sz w:val="24"/>
          <w:szCs w:val="24"/>
        </w:rPr>
        <w:lastRenderedPageBreak/>
        <w:t>出25篇人物</w:t>
      </w:r>
      <w:proofErr w:type="gramStart"/>
      <w:r w:rsidR="00C11323" w:rsidRPr="00F93C84">
        <w:rPr>
          <w:rFonts w:ascii="標楷體" w:eastAsia="標楷體" w:hAnsi="標楷體"/>
          <w:bCs/>
          <w:spacing w:val="0"/>
          <w:sz w:val="24"/>
          <w:szCs w:val="24"/>
        </w:rPr>
        <w:t>訪談整稿</w:t>
      </w:r>
      <w:proofErr w:type="gramEnd"/>
      <w:r w:rsidR="00C11323" w:rsidRPr="00F93C84">
        <w:rPr>
          <w:rFonts w:ascii="標楷體" w:eastAsia="標楷體" w:hAnsi="標楷體"/>
          <w:bCs/>
          <w:spacing w:val="0"/>
          <w:sz w:val="24"/>
          <w:szCs w:val="24"/>
        </w:rPr>
        <w:t>，為保存電業無形文化資產取得初步成果。</w:t>
      </w:r>
    </w:p>
    <w:p w14:paraId="0B7502BE" w14:textId="4838F45B" w:rsidR="000D5864" w:rsidRPr="00F93C84" w:rsidRDefault="00C11323" w:rsidP="009B273E">
      <w:pPr>
        <w:pStyle w:val="af2"/>
        <w:numPr>
          <w:ilvl w:val="0"/>
          <w:numId w:val="26"/>
        </w:numPr>
        <w:tabs>
          <w:tab w:val="clear" w:pos="1134"/>
        </w:tabs>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辦理多元文資活動</w:t>
      </w:r>
    </w:p>
    <w:p w14:paraId="3B262B36" w14:textId="0FD8F575" w:rsidR="00C11323" w:rsidRPr="00F93C84" w:rsidRDefault="00C11323" w:rsidP="00BD2A38">
      <w:pPr>
        <w:pStyle w:val="af2"/>
        <w:numPr>
          <w:ilvl w:val="0"/>
          <w:numId w:val="91"/>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辦理「濁水溪水力電業</w:t>
      </w:r>
      <w:proofErr w:type="gramStart"/>
      <w:r w:rsidRPr="00F93C84">
        <w:rPr>
          <w:rFonts w:ascii="標楷體" w:eastAsia="標楷體" w:hAnsi="標楷體"/>
          <w:bCs/>
          <w:spacing w:val="0"/>
          <w:sz w:val="24"/>
          <w:szCs w:val="24"/>
        </w:rPr>
        <w:t>文化走讀</w:t>
      </w:r>
      <w:proofErr w:type="gramEnd"/>
      <w:r w:rsidRPr="00F93C84">
        <w:rPr>
          <w:rFonts w:ascii="標楷體" w:eastAsia="標楷體" w:hAnsi="標楷體"/>
          <w:bCs/>
          <w:spacing w:val="0"/>
          <w:sz w:val="24"/>
          <w:szCs w:val="24"/>
        </w:rPr>
        <w:t>」活動，邀請民眾探索電業發展之歷史紋理並增進對電業歷史文化之認識；利用電業文化與地方資源整合，同時保存、活絡在地資源，實現與地方共</w:t>
      </w:r>
      <w:proofErr w:type="gramStart"/>
      <w:r w:rsidRPr="00F93C84">
        <w:rPr>
          <w:rFonts w:ascii="標楷體" w:eastAsia="標楷體" w:hAnsi="標楷體"/>
          <w:bCs/>
          <w:spacing w:val="0"/>
          <w:sz w:val="24"/>
          <w:szCs w:val="24"/>
        </w:rPr>
        <w:t>榮共好</w:t>
      </w:r>
      <w:proofErr w:type="gramEnd"/>
      <w:r w:rsidRPr="00F93C84">
        <w:rPr>
          <w:rFonts w:ascii="標楷體" w:eastAsia="標楷體" w:hAnsi="標楷體"/>
          <w:bCs/>
          <w:spacing w:val="0"/>
          <w:sz w:val="24"/>
          <w:szCs w:val="24"/>
        </w:rPr>
        <w:t>。</w:t>
      </w:r>
      <w:proofErr w:type="gramStart"/>
      <w:r w:rsidRPr="00F93C84">
        <w:rPr>
          <w:rFonts w:ascii="標楷體" w:eastAsia="標楷體" w:hAnsi="標楷體"/>
          <w:bCs/>
          <w:spacing w:val="0"/>
          <w:sz w:val="24"/>
          <w:szCs w:val="24"/>
        </w:rPr>
        <w:t>走讀活動</w:t>
      </w:r>
      <w:proofErr w:type="gramEnd"/>
      <w:r w:rsidRPr="00F93C84">
        <w:rPr>
          <w:rFonts w:ascii="標楷體" w:eastAsia="標楷體" w:hAnsi="標楷體"/>
          <w:bCs/>
          <w:spacing w:val="0"/>
          <w:sz w:val="24"/>
          <w:szCs w:val="24"/>
        </w:rPr>
        <w:t>共辦理16場（二日遊8場、一日遊6場、媒體場1場、文教推廣場1場），共吸引270人次參與。</w:t>
      </w:r>
    </w:p>
    <w:p w14:paraId="0878482B" w14:textId="78B47391" w:rsidR="00C11323" w:rsidRPr="00F93C84" w:rsidRDefault="00C11323" w:rsidP="00BD2A38">
      <w:pPr>
        <w:pStyle w:val="af2"/>
        <w:numPr>
          <w:ilvl w:val="0"/>
          <w:numId w:val="91"/>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以台灣水力發電為主題的</w:t>
      </w:r>
      <w:proofErr w:type="gramStart"/>
      <w:r w:rsidRPr="00F93C84">
        <w:rPr>
          <w:rFonts w:ascii="標楷體" w:eastAsia="標楷體" w:hAnsi="標楷體"/>
          <w:bCs/>
          <w:spacing w:val="0"/>
          <w:sz w:val="24"/>
          <w:szCs w:val="24"/>
        </w:rPr>
        <w:t>科普繪</w:t>
      </w:r>
      <w:proofErr w:type="gramEnd"/>
      <w:r w:rsidRPr="00F93C84">
        <w:rPr>
          <w:rFonts w:ascii="標楷體" w:eastAsia="標楷體" w:hAnsi="標楷體"/>
          <w:bCs/>
          <w:spacing w:val="0"/>
          <w:sz w:val="24"/>
          <w:szCs w:val="24"/>
        </w:rPr>
        <w:t>本</w:t>
      </w:r>
      <w:proofErr w:type="gramStart"/>
      <w:r w:rsidRPr="00F93C84">
        <w:rPr>
          <w:rFonts w:ascii="標楷體" w:eastAsia="標楷體" w:hAnsi="標楷體"/>
          <w:bCs/>
          <w:spacing w:val="0"/>
          <w:sz w:val="24"/>
          <w:szCs w:val="24"/>
        </w:rPr>
        <w:t>《</w:t>
      </w:r>
      <w:proofErr w:type="gramEnd"/>
      <w:r w:rsidRPr="00F93C84">
        <w:rPr>
          <w:rFonts w:ascii="標楷體" w:eastAsia="標楷體" w:hAnsi="標楷體"/>
          <w:bCs/>
          <w:spacing w:val="0"/>
          <w:sz w:val="24"/>
          <w:szCs w:val="24"/>
        </w:rPr>
        <w:t>島嶼來電：台灣水力發電</w:t>
      </w:r>
      <w:proofErr w:type="gramStart"/>
      <w:r w:rsidRPr="00F93C84">
        <w:rPr>
          <w:rFonts w:ascii="標楷體" w:eastAsia="標楷體" w:hAnsi="標楷體"/>
          <w:bCs/>
          <w:spacing w:val="0"/>
          <w:sz w:val="24"/>
          <w:szCs w:val="24"/>
        </w:rPr>
        <w:t>時空旅讀</w:t>
      </w:r>
      <w:proofErr w:type="gramEnd"/>
      <w:r w:rsidRPr="00F93C84">
        <w:rPr>
          <w:rFonts w:ascii="標楷體" w:eastAsia="標楷體" w:hAnsi="標楷體"/>
          <w:bCs/>
          <w:spacing w:val="0"/>
          <w:sz w:val="24"/>
          <w:szCs w:val="24"/>
        </w:rPr>
        <w:t>（暫名）</w:t>
      </w:r>
      <w:proofErr w:type="gramStart"/>
      <w:r w:rsidRPr="00F93C84">
        <w:rPr>
          <w:rFonts w:ascii="標楷體" w:eastAsia="標楷體" w:hAnsi="標楷體"/>
          <w:bCs/>
          <w:spacing w:val="0"/>
          <w:sz w:val="24"/>
          <w:szCs w:val="24"/>
        </w:rPr>
        <w:t>》</w:t>
      </w:r>
      <w:proofErr w:type="gramEnd"/>
      <w:r w:rsidRPr="00F93C84">
        <w:rPr>
          <w:rFonts w:ascii="標楷體" w:eastAsia="標楷體" w:hAnsi="標楷體"/>
          <w:bCs/>
          <w:spacing w:val="0"/>
          <w:sz w:val="24"/>
          <w:szCs w:val="24"/>
        </w:rPr>
        <w:t>，預計於115年3月出版。其新書發表暨推廣活動擬配合台電80周年，於115年5月1日前後舉辦，盼藉此增進大眾有關水力發電知識，及對台灣水力發電歷史之了解與共鳴。</w:t>
      </w:r>
    </w:p>
    <w:p w14:paraId="31E92882" w14:textId="250E2C15" w:rsidR="00C11323" w:rsidRPr="00F93C84" w:rsidRDefault="00C11323" w:rsidP="009B273E">
      <w:pPr>
        <w:pStyle w:val="af2"/>
        <w:numPr>
          <w:ilvl w:val="0"/>
          <w:numId w:val="26"/>
        </w:numPr>
        <w:tabs>
          <w:tab w:val="clear" w:pos="1134"/>
        </w:tabs>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推動</w:t>
      </w:r>
      <w:proofErr w:type="gramStart"/>
      <w:r w:rsidRPr="00F93C84">
        <w:rPr>
          <w:rFonts w:ascii="標楷體" w:eastAsia="標楷體" w:hAnsi="標楷體" w:hint="eastAsia"/>
          <w:bCs/>
          <w:spacing w:val="0"/>
          <w:sz w:val="24"/>
          <w:szCs w:val="24"/>
        </w:rPr>
        <w:t>電業文資</w:t>
      </w:r>
      <w:proofErr w:type="gramEnd"/>
      <w:r w:rsidRPr="00F93C84">
        <w:rPr>
          <w:rFonts w:ascii="標楷體" w:eastAsia="標楷體" w:hAnsi="標楷體" w:hint="eastAsia"/>
          <w:bCs/>
          <w:spacing w:val="0"/>
          <w:sz w:val="24"/>
          <w:szCs w:val="24"/>
        </w:rPr>
        <w:t>共享服務</w:t>
      </w:r>
    </w:p>
    <w:p w14:paraId="22F6EF1E" w14:textId="74592065" w:rsidR="000D5864" w:rsidRPr="00F93C84" w:rsidRDefault="00BA1067" w:rsidP="00D61444">
      <w:pPr>
        <w:pStyle w:val="af2"/>
        <w:suppressAutoHyphens w:val="0"/>
        <w:overflowPunct w:val="0"/>
        <w:spacing w:line="420" w:lineRule="exact"/>
        <w:ind w:left="1560" w:firstLineChars="200" w:firstLine="480"/>
        <w:rPr>
          <w:rFonts w:ascii="標楷體" w:eastAsia="標楷體" w:hAnsi="標楷體"/>
          <w:bCs/>
          <w:spacing w:val="0"/>
          <w:sz w:val="24"/>
          <w:szCs w:val="24"/>
        </w:rPr>
      </w:pPr>
      <w:r w:rsidRPr="00F93C84">
        <w:rPr>
          <w:rFonts w:ascii="標楷體" w:eastAsia="標楷體" w:hAnsi="標楷體" w:hint="eastAsia"/>
          <w:bCs/>
          <w:spacing w:val="0"/>
          <w:sz w:val="24"/>
          <w:szCs w:val="24"/>
        </w:rPr>
        <w:t>電業文物典藏網於113年1月24</w:t>
      </w:r>
      <w:r w:rsidR="001C0039" w:rsidRPr="00F93C84">
        <w:rPr>
          <w:rFonts w:ascii="標楷體" w:eastAsia="標楷體" w:hAnsi="標楷體" w:hint="eastAsia"/>
          <w:bCs/>
          <w:spacing w:val="0"/>
          <w:sz w:val="24"/>
          <w:szCs w:val="24"/>
        </w:rPr>
        <w:t>日</w:t>
      </w:r>
      <w:r w:rsidRPr="00F93C84">
        <w:rPr>
          <w:rFonts w:ascii="標楷體" w:eastAsia="標楷體" w:hAnsi="標楷體" w:hint="eastAsia"/>
          <w:bCs/>
          <w:spacing w:val="0"/>
          <w:sz w:val="24"/>
          <w:szCs w:val="24"/>
        </w:rPr>
        <w:t>正式上線，</w:t>
      </w:r>
      <w:proofErr w:type="gramStart"/>
      <w:r w:rsidRPr="00F93C84">
        <w:rPr>
          <w:rFonts w:ascii="標楷體" w:eastAsia="標楷體" w:hAnsi="標楷體" w:hint="eastAsia"/>
          <w:bCs/>
          <w:spacing w:val="0"/>
          <w:sz w:val="24"/>
          <w:szCs w:val="24"/>
        </w:rPr>
        <w:t>114</w:t>
      </w:r>
      <w:proofErr w:type="gramEnd"/>
      <w:r w:rsidRPr="00F93C84">
        <w:rPr>
          <w:rFonts w:ascii="標楷體" w:eastAsia="標楷體" w:hAnsi="標楷體" w:hint="eastAsia"/>
          <w:bCs/>
          <w:spacing w:val="0"/>
          <w:sz w:val="24"/>
          <w:szCs w:val="24"/>
        </w:rPr>
        <w:t>年度累計瀏覽量約</w:t>
      </w:r>
      <w:r w:rsidR="00CA4205" w:rsidRPr="00F93C84">
        <w:rPr>
          <w:rFonts w:ascii="標楷體" w:eastAsia="標楷體" w:hAnsi="標楷體" w:hint="eastAsia"/>
          <w:bCs/>
          <w:spacing w:val="0"/>
          <w:sz w:val="24"/>
          <w:szCs w:val="24"/>
        </w:rPr>
        <w:t>90</w:t>
      </w:r>
      <w:r w:rsidRPr="00F93C84">
        <w:rPr>
          <w:rFonts w:ascii="標楷體" w:eastAsia="標楷體" w:hAnsi="標楷體" w:hint="eastAsia"/>
          <w:bCs/>
          <w:spacing w:val="0"/>
          <w:sz w:val="24"/>
          <w:szCs w:val="24"/>
        </w:rPr>
        <w:t>,</w:t>
      </w:r>
      <w:r w:rsidR="00CA4205" w:rsidRPr="00F93C84">
        <w:rPr>
          <w:rFonts w:ascii="標楷體" w:eastAsia="標楷體" w:hAnsi="標楷體" w:hint="eastAsia"/>
          <w:bCs/>
          <w:spacing w:val="0"/>
          <w:sz w:val="24"/>
          <w:szCs w:val="24"/>
        </w:rPr>
        <w:t>733</w:t>
      </w:r>
      <w:r w:rsidRPr="00F93C84">
        <w:rPr>
          <w:rFonts w:ascii="標楷體" w:eastAsia="標楷體" w:hAnsi="標楷體" w:hint="eastAsia"/>
          <w:bCs/>
          <w:spacing w:val="0"/>
          <w:sz w:val="24"/>
          <w:szCs w:val="24"/>
        </w:rPr>
        <w:t>次，係</w:t>
      </w:r>
      <w:proofErr w:type="gramStart"/>
      <w:r w:rsidRPr="00F93C84">
        <w:rPr>
          <w:rFonts w:ascii="標楷體" w:eastAsia="標楷體" w:hAnsi="標楷體" w:hint="eastAsia"/>
          <w:bCs/>
          <w:spacing w:val="0"/>
          <w:sz w:val="24"/>
          <w:szCs w:val="24"/>
        </w:rPr>
        <w:t>一</w:t>
      </w:r>
      <w:proofErr w:type="gramEnd"/>
      <w:r w:rsidRPr="00F93C84">
        <w:rPr>
          <w:rFonts w:ascii="標楷體" w:eastAsia="標楷體" w:hAnsi="標楷體" w:hint="eastAsia"/>
          <w:bCs/>
          <w:spacing w:val="0"/>
          <w:sz w:val="24"/>
          <w:szCs w:val="24"/>
        </w:rPr>
        <w:t>兼具知識與趣味調性、</w:t>
      </w:r>
      <w:proofErr w:type="gramStart"/>
      <w:r w:rsidRPr="00F93C84">
        <w:rPr>
          <w:rFonts w:ascii="標楷體" w:eastAsia="標楷體" w:hAnsi="標楷體" w:hint="eastAsia"/>
          <w:bCs/>
          <w:spacing w:val="0"/>
          <w:sz w:val="24"/>
          <w:szCs w:val="24"/>
        </w:rPr>
        <w:t>轉譯電業</w:t>
      </w:r>
      <w:proofErr w:type="gramEnd"/>
      <w:r w:rsidRPr="00F93C84">
        <w:rPr>
          <w:rFonts w:ascii="標楷體" w:eastAsia="標楷體" w:hAnsi="標楷體" w:hint="eastAsia"/>
          <w:bCs/>
          <w:spacing w:val="0"/>
          <w:sz w:val="24"/>
          <w:szCs w:val="24"/>
        </w:rPr>
        <w:t>文化資產相關故事並分享本公司</w:t>
      </w:r>
      <w:proofErr w:type="gramStart"/>
      <w:r w:rsidRPr="00F93C84">
        <w:rPr>
          <w:rFonts w:ascii="標楷體" w:eastAsia="標楷體" w:hAnsi="標楷體" w:hint="eastAsia"/>
          <w:bCs/>
          <w:spacing w:val="0"/>
          <w:sz w:val="24"/>
          <w:szCs w:val="24"/>
        </w:rPr>
        <w:t>電業文資</w:t>
      </w:r>
      <w:proofErr w:type="gramEnd"/>
      <w:r w:rsidRPr="00F93C84">
        <w:rPr>
          <w:rFonts w:ascii="標楷體" w:eastAsia="標楷體" w:hAnsi="標楷體" w:hint="eastAsia"/>
          <w:bCs/>
          <w:spacing w:val="0"/>
          <w:sz w:val="24"/>
          <w:szCs w:val="24"/>
        </w:rPr>
        <w:t>保存成果之網站，讓大眾得以多元視角看待電力產業發展歷史。該網站設有主題文章區，內容包含文史叢書、冷知識、懶人包、文化路徑、電業文物影音、職人故事、百年電業等7類主題，</w:t>
      </w:r>
      <w:proofErr w:type="gramStart"/>
      <w:r w:rsidR="00CA4205" w:rsidRPr="00F93C84">
        <w:rPr>
          <w:rFonts w:ascii="標楷體" w:eastAsia="標楷體" w:hAnsi="標楷體" w:hint="eastAsia"/>
          <w:bCs/>
          <w:spacing w:val="0"/>
          <w:sz w:val="24"/>
          <w:szCs w:val="24"/>
        </w:rPr>
        <w:t>114</w:t>
      </w:r>
      <w:proofErr w:type="gramEnd"/>
      <w:r w:rsidR="00CA4205" w:rsidRPr="00F93C84">
        <w:rPr>
          <w:rFonts w:ascii="標楷體" w:eastAsia="標楷體" w:hAnsi="標楷體" w:hint="eastAsia"/>
          <w:bCs/>
          <w:spacing w:val="0"/>
          <w:sz w:val="24"/>
          <w:szCs w:val="24"/>
        </w:rPr>
        <w:t>年度共計發表38篇文章</w:t>
      </w:r>
      <w:r w:rsidRPr="00F93C84">
        <w:rPr>
          <w:rFonts w:ascii="標楷體" w:eastAsia="標楷體" w:hAnsi="標楷體" w:hint="eastAsia"/>
          <w:bCs/>
          <w:spacing w:val="0"/>
          <w:sz w:val="24"/>
          <w:szCs w:val="24"/>
        </w:rPr>
        <w:t>；另設有「文物專區」，展示文物數量共960案。期能藉由該網站建立文化資源共享環境及交流平台，帶動大眾對</w:t>
      </w:r>
      <w:proofErr w:type="gramStart"/>
      <w:r w:rsidRPr="00F93C84">
        <w:rPr>
          <w:rFonts w:ascii="標楷體" w:eastAsia="標楷體" w:hAnsi="標楷體" w:hint="eastAsia"/>
          <w:bCs/>
          <w:spacing w:val="0"/>
          <w:sz w:val="24"/>
          <w:szCs w:val="24"/>
        </w:rPr>
        <w:t>電業文資</w:t>
      </w:r>
      <w:proofErr w:type="gramEnd"/>
      <w:r w:rsidRPr="00F93C84">
        <w:rPr>
          <w:rFonts w:ascii="標楷體" w:eastAsia="標楷體" w:hAnsi="標楷體" w:hint="eastAsia"/>
          <w:bCs/>
          <w:spacing w:val="0"/>
          <w:sz w:val="24"/>
          <w:szCs w:val="24"/>
        </w:rPr>
        <w:t>的興趣，進而提升「電業文物典藏」品牌識別度。</w:t>
      </w:r>
    </w:p>
    <w:p w14:paraId="5FDBC36B" w14:textId="08D7C07B" w:rsidR="000D5864" w:rsidRPr="00F93C84" w:rsidRDefault="00614530">
      <w:pPr>
        <w:pStyle w:val="a4"/>
        <w:suppressAutoHyphens w:val="0"/>
        <w:overflowPunct w:val="0"/>
        <w:spacing w:line="420" w:lineRule="exact"/>
        <w:ind w:left="799" w:hanging="420"/>
      </w:pPr>
      <w:r w:rsidRPr="00F93C84">
        <w:rPr>
          <w:b/>
          <w:bCs/>
          <w:spacing w:val="0"/>
          <w:sz w:val="28"/>
          <w:szCs w:val="28"/>
        </w:rPr>
        <w:t>四、關於供需配合者：</w:t>
      </w:r>
    </w:p>
    <w:p w14:paraId="0CE4BCA3" w14:textId="60E01F97" w:rsidR="000D5864" w:rsidRPr="00F93C84" w:rsidRDefault="00CE3FD6" w:rsidP="00CE3FD6">
      <w:pPr>
        <w:pStyle w:val="a4"/>
        <w:spacing w:line="420" w:lineRule="exact"/>
        <w:ind w:left="0" w:firstLineChars="300" w:firstLine="720"/>
        <w:rPr>
          <w:bCs/>
          <w:spacing w:val="0"/>
          <w:sz w:val="24"/>
          <w:szCs w:val="24"/>
        </w:rPr>
      </w:pPr>
      <w:r w:rsidRPr="00F93C84">
        <w:rPr>
          <w:rFonts w:hint="eastAsia"/>
          <w:bCs/>
          <w:spacing w:val="0"/>
          <w:sz w:val="24"/>
          <w:szCs w:val="24"/>
        </w:rPr>
        <w:t>(</w:t>
      </w:r>
      <w:proofErr w:type="gramStart"/>
      <w:r w:rsidRPr="00F93C84">
        <w:rPr>
          <w:rFonts w:hint="eastAsia"/>
          <w:bCs/>
          <w:spacing w:val="0"/>
          <w:sz w:val="24"/>
          <w:szCs w:val="24"/>
        </w:rPr>
        <w:t>一</w:t>
      </w:r>
      <w:proofErr w:type="gramEnd"/>
      <w:r w:rsidRPr="00F93C84">
        <w:rPr>
          <w:rFonts w:hint="eastAsia"/>
          <w:bCs/>
          <w:spacing w:val="0"/>
          <w:sz w:val="24"/>
          <w:szCs w:val="24"/>
        </w:rPr>
        <w:t>)</w:t>
      </w:r>
      <w:r w:rsidR="00614530" w:rsidRPr="00F93C84">
        <w:rPr>
          <w:bCs/>
          <w:spacing w:val="0"/>
          <w:sz w:val="24"/>
          <w:szCs w:val="24"/>
        </w:rPr>
        <w:t>確保穩定供電：</w:t>
      </w:r>
    </w:p>
    <w:p w14:paraId="5B3B1745" w14:textId="58A67F7C" w:rsidR="00872E4D" w:rsidRPr="00F93C84" w:rsidRDefault="00614530" w:rsidP="009B273E">
      <w:pPr>
        <w:pStyle w:val="af8"/>
        <w:numPr>
          <w:ilvl w:val="0"/>
          <w:numId w:val="27"/>
        </w:numPr>
        <w:suppressAutoHyphens w:val="0"/>
        <w:overflowPunct w:val="0"/>
        <w:spacing w:line="420" w:lineRule="exact"/>
        <w:ind w:left="1276" w:hanging="220"/>
        <w:jc w:val="both"/>
        <w:rPr>
          <w:rFonts w:ascii="標楷體" w:eastAsia="標楷體" w:hAnsi="標楷體"/>
          <w:bCs/>
          <w:szCs w:val="24"/>
        </w:rPr>
      </w:pPr>
      <w:bookmarkStart w:id="2" w:name="_Hlk187140781"/>
      <w:r w:rsidRPr="00F93C84">
        <w:rPr>
          <w:rFonts w:ascii="標楷體" w:eastAsia="標楷體" w:hAnsi="標楷體"/>
          <w:bCs/>
          <w:szCs w:val="24"/>
        </w:rPr>
        <w:t>因應政府能源轉型政策及</w:t>
      </w:r>
      <w:proofErr w:type="gramStart"/>
      <w:r w:rsidRPr="00F93C84">
        <w:rPr>
          <w:rFonts w:ascii="標楷體" w:eastAsia="標楷體" w:hAnsi="標楷體"/>
          <w:bCs/>
          <w:szCs w:val="24"/>
        </w:rPr>
        <w:t>未來減碳趨勢</w:t>
      </w:r>
      <w:proofErr w:type="gramEnd"/>
      <w:r w:rsidRPr="00F93C84">
        <w:rPr>
          <w:rFonts w:ascii="標楷體" w:eastAsia="標楷體" w:hAnsi="標楷體"/>
          <w:bCs/>
          <w:szCs w:val="24"/>
        </w:rPr>
        <w:t>，本公司積極推動燃氣計畫及自建天然氣接收</w:t>
      </w:r>
      <w:r w:rsidRPr="00F93C84">
        <w:rPr>
          <w:rFonts w:ascii="標楷體" w:eastAsia="標楷體" w:hAnsi="標楷體"/>
          <w:bCs/>
          <w:kern w:val="0"/>
          <w:szCs w:val="24"/>
        </w:rPr>
        <w:t>站</w:t>
      </w:r>
      <w:r w:rsidRPr="00F93C84">
        <w:rPr>
          <w:rFonts w:ascii="標楷體" w:eastAsia="標楷體" w:hAnsi="標楷體"/>
          <w:bCs/>
          <w:szCs w:val="24"/>
        </w:rPr>
        <w:t>，加速電廠汰舊換新並提升整體效率</w:t>
      </w:r>
    </w:p>
    <w:p w14:paraId="3F56C433" w14:textId="7C4F2FD9" w:rsidR="00872E4D" w:rsidRPr="00F93C84" w:rsidRDefault="00872E4D" w:rsidP="00671E11">
      <w:pPr>
        <w:pStyle w:val="af2"/>
        <w:numPr>
          <w:ilvl w:val="0"/>
          <w:numId w:val="70"/>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通霄</w:t>
      </w:r>
      <w:r w:rsidR="00760CC9" w:rsidRPr="00F93C84">
        <w:rPr>
          <w:rFonts w:ascii="標楷體" w:eastAsia="標楷體" w:hAnsi="標楷體" w:hint="eastAsia"/>
          <w:bCs/>
          <w:spacing w:val="0"/>
          <w:sz w:val="24"/>
          <w:szCs w:val="24"/>
        </w:rPr>
        <w:t>電廠更新擴建計畫(2,85</w:t>
      </w:r>
      <w:r w:rsidR="00990BBF" w:rsidRPr="00F93C84">
        <w:rPr>
          <w:rFonts w:ascii="標楷體" w:eastAsia="標楷體" w:hAnsi="標楷體" w:hint="eastAsia"/>
          <w:bCs/>
          <w:spacing w:val="0"/>
          <w:sz w:val="24"/>
          <w:szCs w:val="24"/>
        </w:rPr>
        <w:t>8</w:t>
      </w:r>
      <w:r w:rsidR="00760CC9" w:rsidRPr="00F93C84">
        <w:rPr>
          <w:rFonts w:ascii="標楷體" w:eastAsia="標楷體" w:hAnsi="標楷體" w:hint="eastAsia"/>
          <w:bCs/>
          <w:spacing w:val="0"/>
          <w:sz w:val="24"/>
          <w:szCs w:val="24"/>
        </w:rPr>
        <w:t>.</w:t>
      </w:r>
      <w:r w:rsidR="00990BBF" w:rsidRPr="00F93C84">
        <w:rPr>
          <w:rFonts w:ascii="標楷體" w:eastAsia="標楷體" w:hAnsi="標楷體" w:hint="eastAsia"/>
          <w:bCs/>
          <w:spacing w:val="0"/>
          <w:sz w:val="24"/>
          <w:szCs w:val="24"/>
        </w:rPr>
        <w:t>7</w:t>
      </w:r>
      <w:r w:rsidR="00760CC9" w:rsidRPr="00F93C84">
        <w:rPr>
          <w:rFonts w:ascii="標楷體" w:eastAsia="標楷體" w:hAnsi="標楷體" w:hint="eastAsia"/>
          <w:bCs/>
          <w:spacing w:val="0"/>
          <w:sz w:val="24"/>
          <w:szCs w:val="24"/>
        </w:rPr>
        <w:t>MW</w:t>
      </w:r>
      <w:r w:rsidRPr="00F93C84">
        <w:rPr>
          <w:rFonts w:ascii="標楷體" w:eastAsia="標楷體" w:hAnsi="標楷體" w:hint="eastAsia"/>
          <w:bCs/>
          <w:spacing w:val="0"/>
          <w:sz w:val="24"/>
          <w:szCs w:val="24"/>
        </w:rPr>
        <w:t>)</w:t>
      </w:r>
    </w:p>
    <w:p w14:paraId="7EB1B1D7" w14:textId="5A11959A" w:rsidR="00872E4D" w:rsidRPr="00F93C84" w:rsidRDefault="00872E4D" w:rsidP="00D61444">
      <w:pPr>
        <w:overflowPunct w:val="0"/>
        <w:spacing w:line="420" w:lineRule="exact"/>
        <w:ind w:left="1540" w:firstLineChars="200" w:firstLine="480"/>
        <w:jc w:val="both"/>
        <w:rPr>
          <w:rFonts w:ascii="標楷體" w:eastAsia="標楷體" w:hAnsi="標楷體" w:cs="細明體"/>
        </w:rPr>
      </w:pPr>
      <w:r w:rsidRPr="00F93C84">
        <w:rPr>
          <w:rFonts w:ascii="標楷體" w:eastAsia="標楷體" w:hAnsi="標楷體" w:cs="細明體" w:hint="eastAsia"/>
        </w:rPr>
        <w:t>1號機</w:t>
      </w:r>
      <w:r w:rsidR="00760CC9" w:rsidRPr="00F93C84">
        <w:rPr>
          <w:rFonts w:ascii="標楷體" w:eastAsia="標楷體" w:hAnsi="標楷體" w:cs="細明體" w:hint="eastAsia"/>
        </w:rPr>
        <w:t>已於107年2月27日商轉；2號機已於108年5月30日商轉；3號機已於109年5月26日商轉；9號機(通霄小型氣渦輪機組)已於112年5月4日商轉；目前僅餘維護及保固等作業，114年12月31日計畫結束</w:t>
      </w:r>
      <w:r w:rsidRPr="00F93C84">
        <w:rPr>
          <w:rFonts w:ascii="標楷體" w:eastAsia="標楷體" w:hAnsi="標楷體" w:cs="細明體" w:hint="eastAsia"/>
        </w:rPr>
        <w:t>。</w:t>
      </w:r>
    </w:p>
    <w:p w14:paraId="020072BB" w14:textId="7B579B37" w:rsidR="00872E4D" w:rsidRPr="00F93C84" w:rsidRDefault="00872E4D" w:rsidP="00671E11">
      <w:pPr>
        <w:pStyle w:val="af2"/>
        <w:numPr>
          <w:ilvl w:val="0"/>
          <w:numId w:val="70"/>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大潭</w:t>
      </w:r>
      <w:r w:rsidR="00EC1356" w:rsidRPr="00F93C84">
        <w:rPr>
          <w:rFonts w:ascii="標楷體" w:eastAsia="標楷體" w:hAnsi="標楷體" w:hint="eastAsia"/>
          <w:bCs/>
          <w:spacing w:val="0"/>
          <w:sz w:val="24"/>
          <w:szCs w:val="24"/>
        </w:rPr>
        <w:t>電廠增</w:t>
      </w:r>
      <w:proofErr w:type="gramStart"/>
      <w:r w:rsidR="00EC1356" w:rsidRPr="00F93C84">
        <w:rPr>
          <w:rFonts w:ascii="標楷體" w:eastAsia="標楷體" w:hAnsi="標楷體" w:hint="eastAsia"/>
          <w:bCs/>
          <w:spacing w:val="0"/>
          <w:sz w:val="24"/>
          <w:szCs w:val="24"/>
        </w:rPr>
        <w:t>建燃氣複</w:t>
      </w:r>
      <w:proofErr w:type="gramEnd"/>
      <w:r w:rsidR="00EC1356" w:rsidRPr="00F93C84">
        <w:rPr>
          <w:rFonts w:ascii="標楷體" w:eastAsia="標楷體" w:hAnsi="標楷體" w:hint="eastAsia"/>
          <w:bCs/>
          <w:spacing w:val="0"/>
          <w:sz w:val="24"/>
          <w:szCs w:val="24"/>
        </w:rPr>
        <w:t>循環機組發電計畫(3,160MW</w:t>
      </w:r>
      <w:r w:rsidRPr="00F93C84">
        <w:rPr>
          <w:rFonts w:ascii="標楷體" w:eastAsia="標楷體" w:hAnsi="標楷體" w:hint="eastAsia"/>
          <w:bCs/>
          <w:spacing w:val="0"/>
          <w:sz w:val="24"/>
          <w:szCs w:val="24"/>
        </w:rPr>
        <w:t>)</w:t>
      </w:r>
    </w:p>
    <w:p w14:paraId="663E1984" w14:textId="36ED94DA" w:rsidR="00872E4D" w:rsidRPr="00F93C84" w:rsidRDefault="00872E4D" w:rsidP="00671E11">
      <w:pPr>
        <w:pStyle w:val="af2"/>
        <w:numPr>
          <w:ilvl w:val="0"/>
          <w:numId w:val="71"/>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大潭</w:t>
      </w:r>
      <w:r w:rsidR="00EC1356" w:rsidRPr="00F93C84">
        <w:rPr>
          <w:rFonts w:ascii="標楷體" w:eastAsia="標楷體" w:hAnsi="標楷體" w:hint="eastAsia"/>
          <w:bCs/>
          <w:spacing w:val="0"/>
          <w:sz w:val="24"/>
          <w:szCs w:val="24"/>
        </w:rPr>
        <w:t>8號機已於113年7月31日商轉，大潭9號機已</w:t>
      </w:r>
      <w:r w:rsidR="001C0039" w:rsidRPr="00F93C84">
        <w:rPr>
          <w:rFonts w:ascii="標楷體" w:eastAsia="標楷體" w:hAnsi="標楷體" w:hint="eastAsia"/>
          <w:bCs/>
          <w:spacing w:val="0"/>
          <w:sz w:val="24"/>
          <w:szCs w:val="24"/>
        </w:rPr>
        <w:t>於</w:t>
      </w:r>
      <w:r w:rsidR="00EC1356" w:rsidRPr="00F93C84">
        <w:rPr>
          <w:rFonts w:ascii="標楷體" w:eastAsia="標楷體" w:hAnsi="標楷體" w:hint="eastAsia"/>
          <w:bCs/>
          <w:spacing w:val="0"/>
          <w:sz w:val="24"/>
          <w:szCs w:val="24"/>
        </w:rPr>
        <w:t>114年7月23日商轉</w:t>
      </w:r>
      <w:r w:rsidRPr="00F93C84">
        <w:rPr>
          <w:rFonts w:ascii="標楷體" w:eastAsia="標楷體" w:hAnsi="標楷體" w:hint="eastAsia"/>
          <w:bCs/>
          <w:spacing w:val="0"/>
          <w:sz w:val="24"/>
          <w:szCs w:val="24"/>
        </w:rPr>
        <w:t>。</w:t>
      </w:r>
    </w:p>
    <w:p w14:paraId="7765D5E3" w14:textId="718D78A8" w:rsidR="00872E4D" w:rsidRDefault="00872E4D" w:rsidP="00671E11">
      <w:pPr>
        <w:pStyle w:val="af2"/>
        <w:numPr>
          <w:ilvl w:val="0"/>
          <w:numId w:val="71"/>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大潭</w:t>
      </w:r>
      <w:r w:rsidR="00EC1356" w:rsidRPr="00F93C84">
        <w:rPr>
          <w:rFonts w:ascii="標楷體" w:eastAsia="標楷體" w:hAnsi="標楷體" w:hint="eastAsia"/>
          <w:bCs/>
          <w:spacing w:val="0"/>
          <w:sz w:val="24"/>
          <w:szCs w:val="24"/>
        </w:rPr>
        <w:t>7號機已於114年7月4日接受調度，現正積極趕辦7號機甲、</w:t>
      </w:r>
      <w:proofErr w:type="gramStart"/>
      <w:r w:rsidR="00EC1356" w:rsidRPr="00F93C84">
        <w:rPr>
          <w:rFonts w:ascii="標楷體" w:eastAsia="標楷體" w:hAnsi="標楷體" w:hint="eastAsia"/>
          <w:bCs/>
          <w:spacing w:val="0"/>
          <w:sz w:val="24"/>
          <w:szCs w:val="24"/>
        </w:rPr>
        <w:t>丙類危險性</w:t>
      </w:r>
      <w:proofErr w:type="gramEnd"/>
      <w:r w:rsidR="00EC1356" w:rsidRPr="00F93C84">
        <w:rPr>
          <w:rFonts w:ascii="標楷體" w:eastAsia="標楷體" w:hAnsi="標楷體" w:hint="eastAsia"/>
          <w:bCs/>
          <w:spacing w:val="0"/>
          <w:sz w:val="24"/>
          <w:szCs w:val="24"/>
        </w:rPr>
        <w:t>工作場所許可，</w:t>
      </w:r>
      <w:proofErr w:type="gramStart"/>
      <w:r w:rsidR="00EC1356" w:rsidRPr="00F93C84">
        <w:rPr>
          <w:rFonts w:ascii="標楷體" w:eastAsia="標楷體" w:hAnsi="標楷體" w:hint="eastAsia"/>
          <w:bCs/>
          <w:spacing w:val="0"/>
          <w:sz w:val="24"/>
          <w:szCs w:val="24"/>
        </w:rPr>
        <w:t>待甲、丙類</w:t>
      </w:r>
      <w:proofErr w:type="gramEnd"/>
      <w:r w:rsidR="00EC1356" w:rsidRPr="00F93C84">
        <w:rPr>
          <w:rFonts w:ascii="標楷體" w:eastAsia="標楷體" w:hAnsi="標楷體" w:hint="eastAsia"/>
          <w:bCs/>
          <w:spacing w:val="0"/>
          <w:sz w:val="24"/>
          <w:szCs w:val="24"/>
        </w:rPr>
        <w:t>許可取得後，即向能源署申請換發發電業執照，以達7號機商轉之目標</w:t>
      </w:r>
      <w:r w:rsidRPr="00F93C84">
        <w:rPr>
          <w:rFonts w:ascii="標楷體" w:eastAsia="標楷體" w:hAnsi="標楷體" w:hint="eastAsia"/>
          <w:bCs/>
          <w:spacing w:val="0"/>
          <w:sz w:val="24"/>
          <w:szCs w:val="24"/>
        </w:rPr>
        <w:t>。</w:t>
      </w:r>
    </w:p>
    <w:p w14:paraId="3D383C8A" w14:textId="77777777" w:rsidR="001D04C3" w:rsidRPr="00F93C84" w:rsidRDefault="001D04C3" w:rsidP="001D04C3">
      <w:pPr>
        <w:pStyle w:val="af2"/>
        <w:suppressAutoHyphens w:val="0"/>
        <w:overflowPunct w:val="0"/>
        <w:spacing w:line="420" w:lineRule="exact"/>
        <w:ind w:left="1836" w:firstLine="0"/>
        <w:rPr>
          <w:rFonts w:ascii="標楷體" w:eastAsia="標楷體" w:hAnsi="標楷體"/>
          <w:bCs/>
          <w:spacing w:val="0"/>
          <w:sz w:val="24"/>
          <w:szCs w:val="24"/>
        </w:rPr>
      </w:pPr>
    </w:p>
    <w:p w14:paraId="18CB5CC1" w14:textId="665BEE27" w:rsidR="00872E4D" w:rsidRPr="00F93C84" w:rsidRDefault="00872E4D" w:rsidP="00671E11">
      <w:pPr>
        <w:pStyle w:val="af2"/>
        <w:numPr>
          <w:ilvl w:val="0"/>
          <w:numId w:val="70"/>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lastRenderedPageBreak/>
        <w:t>興達</w:t>
      </w:r>
      <w:r w:rsidR="00EC1356" w:rsidRPr="00F93C84">
        <w:rPr>
          <w:rFonts w:ascii="標楷體" w:eastAsia="標楷體" w:hAnsi="標楷體" w:hint="eastAsia"/>
          <w:bCs/>
          <w:spacing w:val="0"/>
          <w:sz w:val="24"/>
          <w:szCs w:val="24"/>
        </w:rPr>
        <w:t>電廠燃氣機組更新改建計畫(3,900MW</w:t>
      </w:r>
      <w:r w:rsidRPr="00F93C84">
        <w:rPr>
          <w:rFonts w:ascii="標楷體" w:eastAsia="標楷體" w:hAnsi="標楷體" w:hint="eastAsia"/>
          <w:bCs/>
          <w:spacing w:val="0"/>
          <w:sz w:val="24"/>
          <w:szCs w:val="24"/>
        </w:rPr>
        <w:t>)</w:t>
      </w:r>
    </w:p>
    <w:p w14:paraId="010B87D1" w14:textId="0BA0579B" w:rsidR="00872E4D" w:rsidRPr="00F93C84" w:rsidRDefault="00EC1356" w:rsidP="00BD2A38">
      <w:pPr>
        <w:pStyle w:val="af2"/>
        <w:numPr>
          <w:ilvl w:val="0"/>
          <w:numId w:val="74"/>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主發電設備工程1號機已於114年6月4日接受調度，並於114年11月26日向能源署申請換發發電業執照；2號機已於114年7月3日點火，</w:t>
      </w:r>
      <w:r w:rsidRPr="00F93C84">
        <w:rPr>
          <w:rFonts w:ascii="標楷體" w:eastAsia="標楷體" w:hAnsi="標楷體"/>
          <w:bCs/>
          <w:spacing w:val="0"/>
          <w:sz w:val="24"/>
          <w:szCs w:val="24"/>
        </w:rPr>
        <w:t>受114年9月9日2號機火災事故影響，</w:t>
      </w:r>
      <w:r w:rsidRPr="00F93C84">
        <w:rPr>
          <w:rFonts w:ascii="標楷體" w:eastAsia="標楷體" w:hAnsi="標楷體" w:hint="eastAsia"/>
          <w:bCs/>
          <w:spacing w:val="0"/>
          <w:sz w:val="24"/>
          <w:szCs w:val="24"/>
        </w:rPr>
        <w:t>持續積極</w:t>
      </w:r>
      <w:proofErr w:type="gramStart"/>
      <w:r w:rsidRPr="00F93C84">
        <w:rPr>
          <w:rFonts w:ascii="標楷體" w:eastAsia="標楷體" w:hAnsi="標楷體" w:hint="eastAsia"/>
          <w:bCs/>
          <w:spacing w:val="0"/>
          <w:sz w:val="24"/>
          <w:szCs w:val="24"/>
        </w:rPr>
        <w:t>趲</w:t>
      </w:r>
      <w:proofErr w:type="gramEnd"/>
      <w:r w:rsidRPr="00F93C84">
        <w:rPr>
          <w:rFonts w:ascii="標楷體" w:eastAsia="標楷體" w:hAnsi="標楷體" w:hint="eastAsia"/>
          <w:bCs/>
          <w:spacing w:val="0"/>
          <w:sz w:val="24"/>
          <w:szCs w:val="24"/>
        </w:rPr>
        <w:t>趕工進；3號機進行設備安裝、配管及拉接線等作業，預計115年11月30日接受調度</w:t>
      </w:r>
      <w:r w:rsidR="00872E4D" w:rsidRPr="00F93C84">
        <w:rPr>
          <w:rFonts w:ascii="標楷體" w:eastAsia="標楷體" w:hAnsi="標楷體" w:hint="eastAsia"/>
          <w:bCs/>
          <w:spacing w:val="0"/>
          <w:sz w:val="24"/>
          <w:szCs w:val="24"/>
        </w:rPr>
        <w:t>。</w:t>
      </w:r>
    </w:p>
    <w:p w14:paraId="394878E1" w14:textId="183D729D" w:rsidR="00EC1356" w:rsidRPr="00F93C84" w:rsidRDefault="00EC1356" w:rsidP="00BD2A38">
      <w:pPr>
        <w:pStyle w:val="af2"/>
        <w:numPr>
          <w:ilvl w:val="0"/>
          <w:numId w:val="74"/>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刻正辦理第2次計畫修正作業，3部機組分別預計於115年2月、116年1月及116年3月商轉。</w:t>
      </w:r>
    </w:p>
    <w:p w14:paraId="3265FF65" w14:textId="6EE0077B" w:rsidR="00872E4D" w:rsidRPr="00F93C84" w:rsidRDefault="001F7D19" w:rsidP="00671E11">
      <w:pPr>
        <w:pStyle w:val="af2"/>
        <w:numPr>
          <w:ilvl w:val="0"/>
          <w:numId w:val="70"/>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台中電廠新建燃氣機組計畫(2,600MW</w:t>
      </w:r>
      <w:r w:rsidR="00872E4D" w:rsidRPr="00F93C84">
        <w:rPr>
          <w:rFonts w:ascii="標楷體" w:eastAsia="標楷體" w:hAnsi="標楷體" w:hint="eastAsia"/>
          <w:bCs/>
          <w:spacing w:val="0"/>
          <w:sz w:val="24"/>
          <w:szCs w:val="24"/>
        </w:rPr>
        <w:t>)</w:t>
      </w:r>
    </w:p>
    <w:p w14:paraId="0E038E74" w14:textId="7A12345F" w:rsidR="00872E4D" w:rsidRPr="00F93C84" w:rsidRDefault="00872E4D" w:rsidP="00BD2A38">
      <w:pPr>
        <w:pStyle w:val="af2"/>
        <w:numPr>
          <w:ilvl w:val="0"/>
          <w:numId w:val="73"/>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主發電</w:t>
      </w:r>
      <w:r w:rsidR="00EC1356" w:rsidRPr="00F93C84">
        <w:rPr>
          <w:rFonts w:ascii="標楷體" w:eastAsia="標楷體" w:hAnsi="標楷體" w:hint="eastAsia"/>
          <w:bCs/>
          <w:spacing w:val="0"/>
          <w:sz w:val="24"/>
          <w:szCs w:val="24"/>
        </w:rPr>
        <w:t>設備工程1號機已於114年6月30日點火，目前正進行試運轉測試工作；2號機目前進行各設備及管線安裝等工作</w:t>
      </w:r>
      <w:r w:rsidRPr="00F93C84">
        <w:rPr>
          <w:rFonts w:ascii="標楷體" w:eastAsia="標楷體" w:hAnsi="標楷體" w:hint="eastAsia"/>
          <w:bCs/>
          <w:spacing w:val="0"/>
          <w:sz w:val="24"/>
          <w:szCs w:val="24"/>
        </w:rPr>
        <w:t>。</w:t>
      </w:r>
    </w:p>
    <w:p w14:paraId="397C9F11" w14:textId="3586FB15" w:rsidR="00872E4D" w:rsidRPr="00F93C84" w:rsidRDefault="00872E4D" w:rsidP="00BD2A38">
      <w:pPr>
        <w:pStyle w:val="af2"/>
        <w:numPr>
          <w:ilvl w:val="0"/>
          <w:numId w:val="73"/>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中油</w:t>
      </w:r>
      <w:r w:rsidR="00EC1356" w:rsidRPr="00F93C84">
        <w:rPr>
          <w:rFonts w:ascii="標楷體" w:eastAsia="標楷體" w:hAnsi="標楷體" w:hint="eastAsia"/>
          <w:bCs/>
          <w:spacing w:val="0"/>
          <w:sz w:val="24"/>
          <w:szCs w:val="24"/>
        </w:rPr>
        <w:t>台中接收站至台中電廠輸氣管線工程，全段已建造完成並通氣，其餘受海域環評影響之接收站主體設施，將視海域環評進展滾動檢討推動時程</w:t>
      </w:r>
      <w:r w:rsidRPr="00F93C84">
        <w:rPr>
          <w:rFonts w:ascii="標楷體" w:eastAsia="標楷體" w:hAnsi="標楷體" w:hint="eastAsia"/>
          <w:bCs/>
          <w:spacing w:val="0"/>
          <w:sz w:val="24"/>
          <w:szCs w:val="24"/>
        </w:rPr>
        <w:t>。</w:t>
      </w:r>
    </w:p>
    <w:p w14:paraId="3383806E" w14:textId="44D91904" w:rsidR="00EC1356" w:rsidRPr="00F93C84" w:rsidRDefault="00EC1356" w:rsidP="00BD2A38">
      <w:pPr>
        <w:pStyle w:val="af2"/>
        <w:numPr>
          <w:ilvl w:val="0"/>
          <w:numId w:val="73"/>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刻正辦理第2次計畫修正作業，2部機組分別預計於115年8月商轉及116年3月商轉。</w:t>
      </w:r>
    </w:p>
    <w:p w14:paraId="7CEF23BB" w14:textId="4AA095EB" w:rsidR="00872E4D" w:rsidRPr="00F93C84" w:rsidRDefault="00872E4D" w:rsidP="00671E11">
      <w:pPr>
        <w:pStyle w:val="af2"/>
        <w:numPr>
          <w:ilvl w:val="0"/>
          <w:numId w:val="70"/>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協和</w:t>
      </w:r>
      <w:r w:rsidR="00EC1356" w:rsidRPr="00F93C84">
        <w:rPr>
          <w:rFonts w:ascii="標楷體" w:eastAsia="標楷體" w:hAnsi="標楷體" w:hint="eastAsia"/>
          <w:bCs/>
          <w:spacing w:val="0"/>
          <w:sz w:val="24"/>
          <w:szCs w:val="24"/>
        </w:rPr>
        <w:t>電廠更新改建計畫(</w:t>
      </w:r>
      <w:r w:rsidR="00EC1356" w:rsidRPr="00F93C84">
        <w:rPr>
          <w:rFonts w:ascii="標楷體" w:eastAsia="標楷體" w:hAnsi="標楷體"/>
          <w:bCs/>
          <w:spacing w:val="0"/>
          <w:sz w:val="24"/>
          <w:szCs w:val="24"/>
        </w:rPr>
        <w:t>2,000~</w:t>
      </w:r>
      <w:r w:rsidR="00EC1356" w:rsidRPr="00F93C84">
        <w:rPr>
          <w:rFonts w:ascii="標楷體" w:eastAsia="標楷體" w:hAnsi="標楷體" w:hint="eastAsia"/>
          <w:bCs/>
          <w:spacing w:val="0"/>
          <w:sz w:val="24"/>
          <w:szCs w:val="24"/>
        </w:rPr>
        <w:t>2,600MW</w:t>
      </w:r>
      <w:r w:rsidRPr="00F93C84">
        <w:rPr>
          <w:rFonts w:ascii="標楷體" w:eastAsia="標楷體" w:hAnsi="標楷體" w:hint="eastAsia"/>
          <w:bCs/>
          <w:spacing w:val="0"/>
          <w:sz w:val="24"/>
          <w:szCs w:val="24"/>
        </w:rPr>
        <w:t>)</w:t>
      </w:r>
    </w:p>
    <w:p w14:paraId="4E8A8223" w14:textId="77777777" w:rsidR="00EC1356" w:rsidRPr="00F93C84" w:rsidRDefault="00EC1356" w:rsidP="00BD2A38">
      <w:pPr>
        <w:pStyle w:val="af2"/>
        <w:numPr>
          <w:ilvl w:val="0"/>
          <w:numId w:val="101"/>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環境影響評估報告書已於114年6月24日通過，目前辦理海事工程發包作業。</w:t>
      </w:r>
    </w:p>
    <w:p w14:paraId="7D3AA947" w14:textId="00051A32" w:rsidR="00872E4D" w:rsidRPr="00F93C84" w:rsidRDefault="00EC1356" w:rsidP="00BD2A38">
      <w:pPr>
        <w:pStyle w:val="af2"/>
        <w:numPr>
          <w:ilvl w:val="0"/>
          <w:numId w:val="101"/>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刻正辦理第1次計畫修正作業，2部機組分別預計於121年6月商轉及128年8月商轉。</w:t>
      </w:r>
    </w:p>
    <w:p w14:paraId="4E7CFBCF" w14:textId="205853EC" w:rsidR="00872E4D" w:rsidRPr="00F93C84" w:rsidRDefault="00872E4D" w:rsidP="00671E11">
      <w:pPr>
        <w:pStyle w:val="af2"/>
        <w:numPr>
          <w:ilvl w:val="0"/>
          <w:numId w:val="70"/>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大林</w:t>
      </w:r>
      <w:r w:rsidR="00EC1356" w:rsidRPr="00F93C84">
        <w:rPr>
          <w:rFonts w:ascii="標楷體" w:eastAsia="標楷體" w:hAnsi="標楷體" w:hint="eastAsia"/>
          <w:bCs/>
          <w:spacing w:val="0"/>
          <w:sz w:val="24"/>
          <w:szCs w:val="24"/>
        </w:rPr>
        <w:t>電廠燃氣機組更新改建計畫(1,100MW</w:t>
      </w:r>
      <w:r w:rsidRPr="00F93C84">
        <w:rPr>
          <w:rFonts w:ascii="標楷體" w:eastAsia="標楷體" w:hAnsi="標楷體" w:hint="eastAsia"/>
          <w:bCs/>
          <w:spacing w:val="0"/>
          <w:sz w:val="24"/>
          <w:szCs w:val="24"/>
        </w:rPr>
        <w:t>)</w:t>
      </w:r>
    </w:p>
    <w:p w14:paraId="4BB003B9" w14:textId="272A013D" w:rsidR="00EC1356" w:rsidRPr="00F93C84" w:rsidRDefault="00EC1356" w:rsidP="00BD2A38">
      <w:pPr>
        <w:pStyle w:val="af2"/>
        <w:numPr>
          <w:ilvl w:val="0"/>
          <w:numId w:val="102"/>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第2次計畫修正案已於114年6月2日奉行政院</w:t>
      </w:r>
      <w:proofErr w:type="gramStart"/>
      <w:r w:rsidRPr="00F93C84">
        <w:rPr>
          <w:rFonts w:ascii="標楷體" w:eastAsia="標楷體" w:hAnsi="標楷體" w:hint="eastAsia"/>
          <w:bCs/>
          <w:spacing w:val="0"/>
          <w:sz w:val="24"/>
          <w:szCs w:val="24"/>
        </w:rPr>
        <w:t>院臺經字</w:t>
      </w:r>
      <w:proofErr w:type="gramEnd"/>
      <w:r w:rsidRPr="00F93C84">
        <w:rPr>
          <w:rFonts w:ascii="標楷體" w:eastAsia="標楷體" w:hAnsi="標楷體" w:hint="eastAsia"/>
          <w:bCs/>
          <w:spacing w:val="0"/>
          <w:sz w:val="24"/>
          <w:szCs w:val="24"/>
        </w:rPr>
        <w:t>第1131032929號</w:t>
      </w:r>
      <w:r w:rsidR="001C0039" w:rsidRPr="00F93C84">
        <w:rPr>
          <w:rFonts w:ascii="標楷體" w:eastAsia="標楷體" w:hAnsi="標楷體" w:hint="eastAsia"/>
          <w:bCs/>
          <w:spacing w:val="0"/>
          <w:sz w:val="24"/>
          <w:szCs w:val="24"/>
        </w:rPr>
        <w:t>函核定</w:t>
      </w:r>
      <w:r w:rsidRPr="00F93C84">
        <w:rPr>
          <w:rFonts w:ascii="標楷體" w:eastAsia="標楷體" w:hAnsi="標楷體" w:hint="eastAsia"/>
          <w:bCs/>
          <w:spacing w:val="0"/>
          <w:sz w:val="24"/>
          <w:szCs w:val="24"/>
        </w:rPr>
        <w:t>。</w:t>
      </w:r>
    </w:p>
    <w:p w14:paraId="15A1E6CA" w14:textId="5BDB1E3B" w:rsidR="00872E4D" w:rsidRPr="00F93C84" w:rsidRDefault="00EC1356" w:rsidP="00BD2A38">
      <w:pPr>
        <w:pStyle w:val="af2"/>
        <w:numPr>
          <w:ilvl w:val="0"/>
          <w:numId w:val="102"/>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主發電設備採購案已於114年9月12日決標，並於114年11月20日正式開工。</w:t>
      </w:r>
    </w:p>
    <w:p w14:paraId="7F1F7F23" w14:textId="67F2678F" w:rsidR="00872E4D" w:rsidRPr="00F93C84" w:rsidRDefault="00872E4D" w:rsidP="00671E11">
      <w:pPr>
        <w:pStyle w:val="af2"/>
        <w:numPr>
          <w:ilvl w:val="0"/>
          <w:numId w:val="70"/>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通霄</w:t>
      </w:r>
      <w:r w:rsidR="00EC1356" w:rsidRPr="00F93C84">
        <w:rPr>
          <w:rFonts w:ascii="標楷體" w:eastAsia="標楷體" w:hAnsi="標楷體" w:hint="eastAsia"/>
          <w:bCs/>
          <w:spacing w:val="0"/>
          <w:sz w:val="24"/>
          <w:szCs w:val="24"/>
        </w:rPr>
        <w:t>電廠第二期更新改建計畫(2,833MW</w:t>
      </w:r>
      <w:r w:rsidRPr="00F93C84">
        <w:rPr>
          <w:rFonts w:ascii="標楷體" w:eastAsia="標楷體" w:hAnsi="標楷體" w:hint="eastAsia"/>
          <w:bCs/>
          <w:spacing w:val="0"/>
          <w:sz w:val="24"/>
          <w:szCs w:val="24"/>
        </w:rPr>
        <w:t>)</w:t>
      </w:r>
    </w:p>
    <w:p w14:paraId="667BDDB6" w14:textId="79D9B590" w:rsidR="00EC1356" w:rsidRPr="00F93C84" w:rsidRDefault="00EC1356" w:rsidP="00BD2A38">
      <w:pPr>
        <w:pStyle w:val="af2"/>
        <w:numPr>
          <w:ilvl w:val="0"/>
          <w:numId w:val="103"/>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第1次計畫修正案已於114年4月2日奉行政院</w:t>
      </w:r>
      <w:proofErr w:type="gramStart"/>
      <w:r w:rsidRPr="00F93C84">
        <w:rPr>
          <w:rFonts w:ascii="標楷體" w:eastAsia="標楷體" w:hAnsi="標楷體" w:hint="eastAsia"/>
          <w:bCs/>
          <w:spacing w:val="0"/>
          <w:sz w:val="24"/>
          <w:szCs w:val="24"/>
        </w:rPr>
        <w:t>院臺經字</w:t>
      </w:r>
      <w:proofErr w:type="gramEnd"/>
      <w:r w:rsidRPr="00F93C84">
        <w:rPr>
          <w:rFonts w:ascii="標楷體" w:eastAsia="標楷體" w:hAnsi="標楷體" w:hint="eastAsia"/>
          <w:bCs/>
          <w:spacing w:val="0"/>
          <w:sz w:val="24"/>
          <w:szCs w:val="24"/>
        </w:rPr>
        <w:t>第1131032880號</w:t>
      </w:r>
      <w:r w:rsidR="001C0039" w:rsidRPr="00F93C84">
        <w:rPr>
          <w:rFonts w:ascii="標楷體" w:eastAsia="標楷體" w:hAnsi="標楷體" w:hint="eastAsia"/>
          <w:bCs/>
          <w:spacing w:val="0"/>
          <w:sz w:val="24"/>
          <w:szCs w:val="24"/>
        </w:rPr>
        <w:t>函核定</w:t>
      </w:r>
      <w:r w:rsidRPr="00F93C84">
        <w:rPr>
          <w:rFonts w:ascii="標楷體" w:eastAsia="標楷體" w:hAnsi="標楷體" w:hint="eastAsia"/>
          <w:bCs/>
          <w:spacing w:val="0"/>
          <w:sz w:val="24"/>
          <w:szCs w:val="24"/>
        </w:rPr>
        <w:t>。</w:t>
      </w:r>
    </w:p>
    <w:p w14:paraId="16C958F6" w14:textId="2FA20407" w:rsidR="00872E4D" w:rsidRPr="00F93C84" w:rsidRDefault="00EC1356" w:rsidP="00BD2A38">
      <w:pPr>
        <w:pStyle w:val="af2"/>
        <w:numPr>
          <w:ilvl w:val="0"/>
          <w:numId w:val="103"/>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主發電設備財物採購帶安裝案已於114年8月27日決標，刻正進行規劃設計工作。</w:t>
      </w:r>
    </w:p>
    <w:p w14:paraId="45668F23" w14:textId="4EC1C10E" w:rsidR="00872E4D" w:rsidRPr="00F93C84" w:rsidRDefault="001F7D19" w:rsidP="00671E11">
      <w:pPr>
        <w:pStyle w:val="af2"/>
        <w:numPr>
          <w:ilvl w:val="0"/>
          <w:numId w:val="70"/>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台中</w:t>
      </w:r>
      <w:r w:rsidR="00EC1356" w:rsidRPr="00F93C84">
        <w:rPr>
          <w:rFonts w:ascii="標楷體" w:eastAsia="標楷體" w:hAnsi="標楷體" w:hint="eastAsia"/>
          <w:bCs/>
          <w:spacing w:val="0"/>
          <w:sz w:val="24"/>
          <w:szCs w:val="24"/>
        </w:rPr>
        <w:t>電廠第二期新建燃氣機組計畫(4,800～5,500MW</w:t>
      </w:r>
      <w:r w:rsidR="00872E4D" w:rsidRPr="00F93C84">
        <w:rPr>
          <w:rFonts w:ascii="標楷體" w:eastAsia="標楷體" w:hAnsi="標楷體" w:hint="eastAsia"/>
          <w:bCs/>
          <w:spacing w:val="0"/>
          <w:sz w:val="24"/>
          <w:szCs w:val="24"/>
        </w:rPr>
        <w:t>)</w:t>
      </w:r>
    </w:p>
    <w:p w14:paraId="385DFA2F" w14:textId="77777777" w:rsidR="00BD2A38" w:rsidRPr="00F93C84" w:rsidRDefault="00BD2A38" w:rsidP="00BD2A38">
      <w:pPr>
        <w:pStyle w:val="af2"/>
        <w:numPr>
          <w:ilvl w:val="0"/>
          <w:numId w:val="104"/>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環境影響評估報告書已於114年2月3日通過，目前辦理主發電設備採購案採購前置作業。</w:t>
      </w:r>
    </w:p>
    <w:p w14:paraId="1723B5A6" w14:textId="296CF8EE" w:rsidR="00872E4D" w:rsidRPr="00F93C84" w:rsidRDefault="00BD2A38" w:rsidP="00BD2A38">
      <w:pPr>
        <w:pStyle w:val="af2"/>
        <w:numPr>
          <w:ilvl w:val="0"/>
          <w:numId w:val="104"/>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刻正辦理第1次計畫修正作業，4部機組預計分別於120年6月、121年6月、</w:t>
      </w:r>
      <w:r w:rsidRPr="00F93C84">
        <w:rPr>
          <w:rFonts w:ascii="標楷體" w:eastAsia="標楷體" w:hAnsi="標楷體" w:hint="eastAsia"/>
          <w:bCs/>
          <w:spacing w:val="0"/>
          <w:sz w:val="24"/>
          <w:szCs w:val="24"/>
        </w:rPr>
        <w:lastRenderedPageBreak/>
        <w:t>122年6月及123年6月商轉。</w:t>
      </w:r>
    </w:p>
    <w:bookmarkEnd w:id="2"/>
    <w:p w14:paraId="3E2567BF" w14:textId="2E9714AB" w:rsidR="000D5864" w:rsidRPr="00F93C84" w:rsidRDefault="00C3271A" w:rsidP="00671E11">
      <w:pPr>
        <w:pStyle w:val="af2"/>
        <w:numPr>
          <w:ilvl w:val="0"/>
          <w:numId w:val="70"/>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為確保離島地區供電穩定，本公司滾動檢討離島供電情形，並適時推動新興發電計畫及保留低碳能源選擇，將採購高效率發電機組搭配環保設備，以達系統穩定供電及環境友善目標</w:t>
      </w:r>
      <w:r w:rsidR="00614530" w:rsidRPr="00F93C84">
        <w:rPr>
          <w:rFonts w:ascii="標楷體" w:eastAsia="標楷體" w:hAnsi="標楷體"/>
          <w:bCs/>
          <w:spacing w:val="0"/>
          <w:sz w:val="24"/>
          <w:szCs w:val="24"/>
        </w:rPr>
        <w:t>。</w:t>
      </w:r>
    </w:p>
    <w:p w14:paraId="49F7F77B" w14:textId="6E0BA6E8" w:rsidR="007F60CF" w:rsidRPr="00F93C84" w:rsidRDefault="007F60CF" w:rsidP="007F60CF">
      <w:pPr>
        <w:pStyle w:val="af8"/>
        <w:numPr>
          <w:ilvl w:val="0"/>
          <w:numId w:val="27"/>
        </w:numPr>
        <w:overflowPunct w:val="0"/>
        <w:spacing w:line="420" w:lineRule="exact"/>
        <w:ind w:left="1276" w:hanging="220"/>
        <w:jc w:val="both"/>
        <w:rPr>
          <w:rFonts w:ascii="標楷體" w:eastAsia="標楷體" w:hAnsi="標楷體"/>
          <w:bCs/>
          <w:szCs w:val="24"/>
        </w:rPr>
      </w:pPr>
      <w:r w:rsidRPr="00F93C84">
        <w:rPr>
          <w:rFonts w:ascii="標楷體" w:eastAsia="標楷體" w:hAnsi="標楷體" w:hint="eastAsia"/>
          <w:bCs/>
          <w:szCs w:val="24"/>
        </w:rPr>
        <w:t>確保外部電力充足(含IPP、汽電共生及再生能源收購)</w:t>
      </w:r>
    </w:p>
    <w:p w14:paraId="78D02787" w14:textId="28E3EB5E" w:rsidR="007F60CF" w:rsidRPr="00F93C84" w:rsidRDefault="007F60CF" w:rsidP="007F60CF">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民營電廠(IPP)</w:t>
      </w:r>
    </w:p>
    <w:p w14:paraId="6CC1CAD5" w14:textId="24F87F7B" w:rsidR="007F60CF" w:rsidRPr="00F93C84" w:rsidRDefault="007F60CF" w:rsidP="007F60CF">
      <w:pPr>
        <w:overflowPunct w:val="0"/>
        <w:spacing w:line="420" w:lineRule="exact"/>
        <w:ind w:left="1540" w:firstLineChars="200" w:firstLine="480"/>
        <w:jc w:val="both"/>
        <w:rPr>
          <w:rFonts w:ascii="標楷體" w:eastAsia="標楷體" w:hAnsi="標楷體" w:cs="細明體"/>
        </w:rPr>
      </w:pPr>
      <w:r w:rsidRPr="00F93C84">
        <w:rPr>
          <w:rFonts w:ascii="標楷體" w:eastAsia="標楷體" w:hAnsi="標楷體" w:cs="細明體" w:hint="eastAsia"/>
        </w:rPr>
        <w:t>本公司依電業管制機關公告</w:t>
      </w:r>
      <w:proofErr w:type="gramStart"/>
      <w:r w:rsidRPr="00F93C84">
        <w:rPr>
          <w:rFonts w:ascii="標楷體" w:eastAsia="標楷體" w:hAnsi="標楷體" w:cs="細明體" w:hint="eastAsia"/>
        </w:rPr>
        <w:t>應備總供電</w:t>
      </w:r>
      <w:proofErr w:type="gramEnd"/>
      <w:r w:rsidRPr="00F93C84">
        <w:rPr>
          <w:rFonts w:ascii="標楷體" w:eastAsia="標楷體" w:hAnsi="標楷體" w:cs="細明體" w:hint="eastAsia"/>
        </w:rPr>
        <w:t>容量數額，召開購電專案小組會議評估是否有採購新增電源需求，倘有需求，則啟動採購作業機制。本公司係依經濟部公布之「全國電力資源供需報告」為基礎，考量務實情境如機組建置及IPP採購等不確定性、極端氣候對系統之影響等因素，規劃辦理117及118年</w:t>
      </w:r>
      <w:proofErr w:type="gramStart"/>
      <w:r w:rsidRPr="00F93C84">
        <w:rPr>
          <w:rFonts w:ascii="標楷體" w:eastAsia="標楷體" w:hAnsi="標楷體" w:cs="細明體" w:hint="eastAsia"/>
        </w:rPr>
        <w:t>商轉燃氣</w:t>
      </w:r>
      <w:proofErr w:type="gramEnd"/>
      <w:r w:rsidRPr="00F93C84">
        <w:rPr>
          <w:rFonts w:ascii="標楷體" w:eastAsia="標楷體" w:hAnsi="標楷體" w:cs="細明體" w:hint="eastAsia"/>
        </w:rPr>
        <w:t>機組電力採購案，並分別由國光公司於114年2月5日得標118萬</w:t>
      </w:r>
      <w:proofErr w:type="gramStart"/>
      <w:r w:rsidRPr="00F93C84">
        <w:rPr>
          <w:rFonts w:ascii="標楷體" w:eastAsia="標楷體" w:hAnsi="標楷體" w:cs="細明體" w:hint="eastAsia"/>
        </w:rPr>
        <w:t>瓩</w:t>
      </w:r>
      <w:proofErr w:type="gramEnd"/>
      <w:r w:rsidRPr="00F93C84">
        <w:rPr>
          <w:rFonts w:ascii="標楷體" w:eastAsia="標楷體" w:hAnsi="標楷體" w:cs="細明體" w:hint="eastAsia"/>
        </w:rPr>
        <w:t>(即國光二期)及麥寮公司於114年5月21日得標240萬</w:t>
      </w:r>
      <w:proofErr w:type="gramStart"/>
      <w:r w:rsidRPr="00F93C84">
        <w:rPr>
          <w:rFonts w:ascii="標楷體" w:eastAsia="標楷體" w:hAnsi="標楷體" w:cs="細明體" w:hint="eastAsia"/>
        </w:rPr>
        <w:t>瓩</w:t>
      </w:r>
      <w:proofErr w:type="gramEnd"/>
      <w:r w:rsidRPr="00F93C84">
        <w:rPr>
          <w:rFonts w:ascii="標楷體" w:eastAsia="標楷體" w:hAnsi="標楷體" w:cs="細明體" w:hint="eastAsia"/>
        </w:rPr>
        <w:t>，本公司將持續督促得標業者落實建廠進度，以確保如期商轉。</w:t>
      </w:r>
    </w:p>
    <w:p w14:paraId="2389E3E4" w14:textId="1651D84E" w:rsidR="007F60CF" w:rsidRPr="00F93C84" w:rsidRDefault="007F60CF" w:rsidP="007F60CF">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汽電共生收購</w:t>
      </w:r>
    </w:p>
    <w:p w14:paraId="527DE55E" w14:textId="7081B6D2" w:rsidR="007F60CF" w:rsidRPr="00F93C84" w:rsidRDefault="007F60CF" w:rsidP="007F60CF">
      <w:pPr>
        <w:overflowPunct w:val="0"/>
        <w:spacing w:line="420" w:lineRule="exact"/>
        <w:ind w:left="1540" w:firstLineChars="200" w:firstLine="480"/>
        <w:jc w:val="both"/>
        <w:rPr>
          <w:rFonts w:ascii="標楷體" w:eastAsia="標楷體" w:hAnsi="標楷體" w:cs="細明體"/>
        </w:rPr>
      </w:pPr>
      <w:r w:rsidRPr="00F93C84">
        <w:rPr>
          <w:rFonts w:ascii="標楷體" w:eastAsia="標楷體" w:hAnsi="標楷體" w:cs="細明體" w:hint="eastAsia"/>
        </w:rPr>
        <w:t>本公司依據經濟部公告之「汽電共生系統實施辦法」第十條規定，</w:t>
      </w:r>
      <w:proofErr w:type="gramStart"/>
      <w:r w:rsidRPr="00F93C84">
        <w:rPr>
          <w:rFonts w:ascii="標楷體" w:eastAsia="標楷體" w:hAnsi="標楷體" w:cs="細明體" w:hint="eastAsia"/>
        </w:rPr>
        <w:t>持續躉購兼具</w:t>
      </w:r>
      <w:proofErr w:type="gramEnd"/>
      <w:r w:rsidRPr="00F93C84">
        <w:rPr>
          <w:rFonts w:ascii="標楷體" w:eastAsia="標楷體" w:hAnsi="標楷體" w:cs="細明體" w:hint="eastAsia"/>
        </w:rPr>
        <w:t>穩定供電，且能源使用效率較高之汽電</w:t>
      </w:r>
      <w:proofErr w:type="gramStart"/>
      <w:r w:rsidRPr="00F93C84">
        <w:rPr>
          <w:rFonts w:ascii="標楷體" w:eastAsia="標楷體" w:hAnsi="標楷體" w:cs="細明體" w:hint="eastAsia"/>
        </w:rPr>
        <w:t>共生餘電</w:t>
      </w:r>
      <w:proofErr w:type="gramEnd"/>
      <w:r w:rsidRPr="00F93C84">
        <w:rPr>
          <w:rFonts w:ascii="標楷體" w:eastAsia="標楷體" w:hAnsi="標楷體" w:cs="細明體" w:hint="eastAsia"/>
        </w:rPr>
        <w:t>，</w:t>
      </w:r>
      <w:proofErr w:type="gramStart"/>
      <w:r w:rsidRPr="00F93C84">
        <w:rPr>
          <w:rFonts w:ascii="標楷體" w:eastAsia="標楷體" w:hAnsi="標楷體" w:cs="細明體" w:hint="eastAsia"/>
        </w:rPr>
        <w:t>114</w:t>
      </w:r>
      <w:proofErr w:type="gramEnd"/>
      <w:r w:rsidRPr="00F93C84">
        <w:rPr>
          <w:rFonts w:ascii="標楷體" w:eastAsia="標楷體" w:hAnsi="標楷體" w:cs="細明體" w:hint="eastAsia"/>
        </w:rPr>
        <w:t>年</w:t>
      </w:r>
      <w:r w:rsidR="001C0039" w:rsidRPr="00F93C84">
        <w:rPr>
          <w:rFonts w:ascii="標楷體" w:eastAsia="標楷體" w:hAnsi="標楷體" w:cs="細明體" w:hint="eastAsia"/>
        </w:rPr>
        <w:t>度</w:t>
      </w:r>
      <w:r w:rsidRPr="00F93C84">
        <w:rPr>
          <w:rFonts w:ascii="標楷體" w:eastAsia="標楷體" w:hAnsi="標楷體" w:cs="細明體" w:hint="eastAsia"/>
        </w:rPr>
        <w:t>共與</w:t>
      </w:r>
      <w:r w:rsidR="00A26968" w:rsidRPr="00F93C84">
        <w:rPr>
          <w:rFonts w:ascii="標楷體" w:eastAsia="標楷體" w:hAnsi="標楷體" w:hint="eastAsia"/>
          <w:bCs/>
        </w:rPr>
        <w:t>48</w:t>
      </w:r>
      <w:r w:rsidRPr="00F93C84">
        <w:rPr>
          <w:rFonts w:ascii="標楷體" w:eastAsia="標楷體" w:hAnsi="標楷體" w:cs="細明體" w:hint="eastAsia"/>
        </w:rPr>
        <w:t>家業者簽約，裝置容量約</w:t>
      </w:r>
      <w:r w:rsidR="00A26968" w:rsidRPr="00F93C84">
        <w:rPr>
          <w:rFonts w:ascii="標楷體" w:eastAsia="標楷體" w:hAnsi="標楷體" w:hint="eastAsia"/>
          <w:bCs/>
        </w:rPr>
        <w:t>491.5</w:t>
      </w:r>
      <w:r w:rsidRPr="00F93C84">
        <w:rPr>
          <w:rFonts w:ascii="標楷體" w:eastAsia="標楷體" w:hAnsi="標楷體" w:cs="細明體" w:hint="eastAsia"/>
        </w:rPr>
        <w:t>萬</w:t>
      </w:r>
      <w:proofErr w:type="gramStart"/>
      <w:r w:rsidRPr="00F93C84">
        <w:rPr>
          <w:rFonts w:ascii="標楷體" w:eastAsia="標楷體" w:hAnsi="標楷體" w:cs="細明體" w:hint="eastAsia"/>
        </w:rPr>
        <w:t>瓩</w:t>
      </w:r>
      <w:proofErr w:type="gramEnd"/>
      <w:r w:rsidRPr="00F93C84">
        <w:rPr>
          <w:rFonts w:ascii="標楷體" w:eastAsia="標楷體" w:hAnsi="標楷體" w:cs="細明體" w:hint="eastAsia"/>
        </w:rPr>
        <w:t>，尖峰保證容量約</w:t>
      </w:r>
      <w:r w:rsidR="00A26968" w:rsidRPr="00F93C84">
        <w:rPr>
          <w:rFonts w:ascii="標楷體" w:eastAsia="標楷體" w:hAnsi="標楷體" w:hint="eastAsia"/>
          <w:bCs/>
        </w:rPr>
        <w:t>191.3</w:t>
      </w:r>
      <w:r w:rsidRPr="00F93C84">
        <w:rPr>
          <w:rFonts w:ascii="標楷體" w:eastAsia="標楷體" w:hAnsi="標楷體" w:cs="細明體" w:hint="eastAsia"/>
        </w:rPr>
        <w:t>萬</w:t>
      </w:r>
      <w:proofErr w:type="gramStart"/>
      <w:r w:rsidRPr="00F93C84">
        <w:rPr>
          <w:rFonts w:ascii="標楷體" w:eastAsia="標楷體" w:hAnsi="標楷體" w:cs="細明體" w:hint="eastAsia"/>
        </w:rPr>
        <w:t>瓩</w:t>
      </w:r>
      <w:proofErr w:type="gramEnd"/>
      <w:r w:rsidRPr="00F93C84">
        <w:rPr>
          <w:rFonts w:ascii="標楷體" w:eastAsia="標楷體" w:hAnsi="標楷體" w:cs="細明體" w:hint="eastAsia"/>
        </w:rPr>
        <w:t>，累計購電量約</w:t>
      </w:r>
      <w:r w:rsidR="00A26968" w:rsidRPr="00F93C84">
        <w:rPr>
          <w:rFonts w:ascii="標楷體" w:eastAsia="標楷體" w:hAnsi="標楷體" w:hint="eastAsia"/>
          <w:bCs/>
        </w:rPr>
        <w:t>109.78</w:t>
      </w:r>
      <w:r w:rsidRPr="00F93C84">
        <w:rPr>
          <w:rFonts w:ascii="標楷體" w:eastAsia="標楷體" w:hAnsi="標楷體" w:cs="細明體" w:hint="eastAsia"/>
        </w:rPr>
        <w:t>億度。另為因應系統遇大型機組跳脫、天然災害或其他發電限制等情形，增加可調度資源，目前正修訂收購合格汽電共生電能之相關措施，進一步確保供電穩定及安全。</w:t>
      </w:r>
    </w:p>
    <w:p w14:paraId="2C240FDB" w14:textId="3F5A2135" w:rsidR="007F60CF" w:rsidRPr="00F93C84" w:rsidRDefault="007F60CF" w:rsidP="007F60CF">
      <w:pPr>
        <w:pStyle w:val="af2"/>
        <w:numPr>
          <w:ilvl w:val="0"/>
          <w:numId w:val="72"/>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外部再生能源發、購電量</w:t>
      </w:r>
    </w:p>
    <w:p w14:paraId="33291044" w14:textId="71F7955D" w:rsidR="007F60CF" w:rsidRPr="00F93C84" w:rsidRDefault="007F60CF" w:rsidP="007F60CF">
      <w:pPr>
        <w:overflowPunct w:val="0"/>
        <w:spacing w:line="420" w:lineRule="exact"/>
        <w:ind w:left="1540" w:firstLineChars="200" w:firstLine="480"/>
        <w:jc w:val="both"/>
        <w:rPr>
          <w:rFonts w:ascii="標楷體" w:eastAsia="標楷體" w:hAnsi="標楷體" w:cs="細明體"/>
        </w:rPr>
      </w:pPr>
      <w:r w:rsidRPr="00F93C84">
        <w:rPr>
          <w:rFonts w:ascii="標楷體" w:eastAsia="標楷體" w:hAnsi="標楷體" w:cs="細明體"/>
        </w:rPr>
        <w:t>114年再生能源購電量為</w:t>
      </w:r>
      <w:r w:rsidR="001C0039" w:rsidRPr="00F93C84">
        <w:rPr>
          <w:rFonts w:ascii="標楷體" w:eastAsia="標楷體" w:hAnsi="標楷體"/>
          <w:bCs/>
        </w:rPr>
        <w:t>23,740,000</w:t>
      </w:r>
      <w:r w:rsidRPr="00F93C84">
        <w:rPr>
          <w:rFonts w:ascii="標楷體" w:eastAsia="標楷體" w:hAnsi="標楷體" w:cs="細明體"/>
        </w:rPr>
        <w:t>千度，再生能源</w:t>
      </w:r>
      <w:proofErr w:type="gramStart"/>
      <w:r w:rsidRPr="00F93C84">
        <w:rPr>
          <w:rFonts w:ascii="標楷體" w:eastAsia="標楷體" w:hAnsi="標楷體" w:cs="細明體"/>
        </w:rPr>
        <w:t>轉直供量</w:t>
      </w:r>
      <w:proofErr w:type="gramEnd"/>
      <w:r w:rsidRPr="00F93C84">
        <w:rPr>
          <w:rFonts w:ascii="標楷體" w:eastAsia="標楷體" w:hAnsi="標楷體" w:cs="細明體"/>
        </w:rPr>
        <w:t>(排除自有案場)為</w:t>
      </w:r>
      <w:r w:rsidR="001C0039" w:rsidRPr="00F93C84">
        <w:rPr>
          <w:rFonts w:ascii="標楷體" w:eastAsia="標楷體" w:hAnsi="標楷體"/>
          <w:bCs/>
        </w:rPr>
        <w:t>5,196,055</w:t>
      </w:r>
      <w:r w:rsidRPr="00F93C84">
        <w:rPr>
          <w:rFonts w:ascii="標楷體" w:eastAsia="標楷體" w:hAnsi="標楷體" w:cs="細明體"/>
        </w:rPr>
        <w:t>千度。</w:t>
      </w:r>
    </w:p>
    <w:p w14:paraId="3C09DC82" w14:textId="0A8080D0" w:rsidR="000D5864" w:rsidRPr="00F93C84" w:rsidRDefault="00614530" w:rsidP="009B273E">
      <w:pPr>
        <w:pStyle w:val="af8"/>
        <w:numPr>
          <w:ilvl w:val="0"/>
          <w:numId w:val="27"/>
        </w:numPr>
        <w:overflowPunct w:val="0"/>
        <w:spacing w:line="420" w:lineRule="exact"/>
        <w:ind w:left="1276" w:hanging="220"/>
        <w:jc w:val="both"/>
        <w:rPr>
          <w:rFonts w:ascii="標楷體" w:eastAsia="標楷體" w:hAnsi="標楷體"/>
        </w:rPr>
      </w:pPr>
      <w:r w:rsidRPr="00F93C84">
        <w:rPr>
          <w:rFonts w:ascii="標楷體" w:eastAsia="標楷體" w:hAnsi="標楷體"/>
          <w:bCs/>
          <w:kern w:val="0"/>
          <w:szCs w:val="24"/>
        </w:rPr>
        <w:t>擴大再生能源發展</w:t>
      </w:r>
    </w:p>
    <w:p w14:paraId="615D4410" w14:textId="283CD786" w:rsidR="000D5864" w:rsidRPr="00F93C84" w:rsidRDefault="00CF5331" w:rsidP="00D61444">
      <w:pPr>
        <w:pStyle w:val="af8"/>
        <w:overflowPunct w:val="0"/>
        <w:spacing w:line="420" w:lineRule="exact"/>
        <w:ind w:left="1274" w:firstLineChars="200" w:firstLine="480"/>
        <w:jc w:val="both"/>
        <w:rPr>
          <w:rFonts w:ascii="標楷體" w:eastAsia="標楷體" w:hAnsi="標楷體"/>
        </w:rPr>
      </w:pPr>
      <w:r w:rsidRPr="00F93C84">
        <w:rPr>
          <w:rFonts w:ascii="標楷體" w:eastAsia="標楷體" w:hAnsi="標楷體" w:hint="eastAsia"/>
        </w:rPr>
        <w:t>114年本公司持續推動「</w:t>
      </w:r>
      <w:proofErr w:type="gramStart"/>
      <w:r w:rsidRPr="00F93C84">
        <w:rPr>
          <w:rFonts w:ascii="標楷體" w:eastAsia="標楷體" w:hAnsi="標楷體" w:hint="eastAsia"/>
        </w:rPr>
        <w:t>綠能第一</w:t>
      </w:r>
      <w:proofErr w:type="gramEnd"/>
      <w:r w:rsidRPr="00F93C84">
        <w:rPr>
          <w:rFonts w:ascii="標楷體" w:eastAsia="標楷體" w:hAnsi="標楷體" w:hint="eastAsia"/>
        </w:rPr>
        <w:t>期計畫」及「離岸風力發電第二期計畫」等再生能源計畫，並推動仁澤地熱效能提升改善及擴廠案</w:t>
      </w:r>
      <w:r w:rsidR="00614530" w:rsidRPr="00F93C84">
        <w:rPr>
          <w:rFonts w:ascii="標楷體" w:eastAsia="標楷體" w:hAnsi="標楷體"/>
        </w:rPr>
        <w:t>。</w:t>
      </w:r>
    </w:p>
    <w:p w14:paraId="4705B4CB" w14:textId="1C70606A" w:rsidR="000D5864" w:rsidRPr="00F93C84" w:rsidRDefault="00614530" w:rsidP="009B273E">
      <w:pPr>
        <w:pStyle w:val="af8"/>
        <w:numPr>
          <w:ilvl w:val="0"/>
          <w:numId w:val="27"/>
        </w:numPr>
        <w:overflowPunct w:val="0"/>
        <w:spacing w:line="420" w:lineRule="exact"/>
        <w:ind w:left="1276" w:hanging="220"/>
        <w:jc w:val="both"/>
        <w:rPr>
          <w:rFonts w:ascii="標楷體" w:eastAsia="標楷體" w:hAnsi="標楷體"/>
        </w:rPr>
      </w:pPr>
      <w:r w:rsidRPr="00F93C84">
        <w:rPr>
          <w:rFonts w:ascii="標楷體" w:eastAsia="標楷體" w:hAnsi="標楷體"/>
        </w:rPr>
        <w:t>持續推動水力計畫</w:t>
      </w:r>
    </w:p>
    <w:p w14:paraId="235C8E57" w14:textId="1E7AE6FD" w:rsidR="00121A0E" w:rsidRPr="00F93C84" w:rsidRDefault="00121A0E" w:rsidP="007F60CF">
      <w:pPr>
        <w:pStyle w:val="af2"/>
        <w:numPr>
          <w:ilvl w:val="0"/>
          <w:numId w:val="106"/>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配合政府再生能源政策目標，有效利用潔淨自產水力資源，以充裕國內電源、節省燃料並減少二氧化碳及空氣</w:t>
      </w:r>
      <w:r w:rsidR="001C0039" w:rsidRPr="00F93C84">
        <w:rPr>
          <w:rFonts w:ascii="標楷體" w:eastAsia="標楷體" w:hAnsi="標楷體" w:hint="eastAsia"/>
          <w:bCs/>
          <w:spacing w:val="0"/>
          <w:sz w:val="24"/>
          <w:szCs w:val="24"/>
        </w:rPr>
        <w:t>污</w:t>
      </w:r>
      <w:r w:rsidRPr="00F93C84">
        <w:rPr>
          <w:rFonts w:ascii="標楷體" w:eastAsia="標楷體" w:hAnsi="標楷體" w:hint="eastAsia"/>
          <w:bCs/>
          <w:spacing w:val="0"/>
          <w:sz w:val="24"/>
          <w:szCs w:val="24"/>
        </w:rPr>
        <w:t>染微粒之排放，本公司刻持續盤點具開發潛能之小水力廠址；另推動抽蓄水力作為風力及太陽光電等間歇性能源</w:t>
      </w:r>
      <w:proofErr w:type="gramStart"/>
      <w:r w:rsidRPr="00F93C84">
        <w:rPr>
          <w:rFonts w:ascii="標楷體" w:eastAsia="標楷體" w:hAnsi="標楷體" w:hint="eastAsia"/>
          <w:bCs/>
          <w:spacing w:val="0"/>
          <w:sz w:val="24"/>
          <w:szCs w:val="24"/>
        </w:rPr>
        <w:t>併</w:t>
      </w:r>
      <w:proofErr w:type="gramEnd"/>
      <w:r w:rsidRPr="00F93C84">
        <w:rPr>
          <w:rFonts w:ascii="標楷體" w:eastAsia="標楷體" w:hAnsi="標楷體" w:hint="eastAsia"/>
          <w:bCs/>
          <w:spacing w:val="0"/>
          <w:sz w:val="24"/>
          <w:szCs w:val="24"/>
        </w:rPr>
        <w:t>網，穩定供電之儲能系統，</w:t>
      </w:r>
      <w:r w:rsidR="009E2D06" w:rsidRPr="00F93C84">
        <w:rPr>
          <w:rFonts w:ascii="標楷體" w:eastAsia="標楷體" w:hAnsi="標楷體" w:hint="eastAsia"/>
          <w:bCs/>
          <w:spacing w:val="0"/>
          <w:sz w:val="24"/>
          <w:szCs w:val="24"/>
        </w:rPr>
        <w:t>例如</w:t>
      </w:r>
      <w:r w:rsidRPr="00F93C84">
        <w:rPr>
          <w:rFonts w:ascii="標楷體" w:eastAsia="標楷體" w:hAnsi="標楷體" w:hint="eastAsia"/>
          <w:bCs/>
          <w:spacing w:val="0"/>
          <w:sz w:val="24"/>
          <w:szCs w:val="24"/>
        </w:rPr>
        <w:t>「大甲溪光明抽蓄水力發電計畫(580MW)」。</w:t>
      </w:r>
    </w:p>
    <w:p w14:paraId="747DAB76" w14:textId="2F8F3121" w:rsidR="000D5864" w:rsidRPr="00F93C84" w:rsidRDefault="00614530" w:rsidP="007F60CF">
      <w:pPr>
        <w:pStyle w:val="af2"/>
        <w:numPr>
          <w:ilvl w:val="0"/>
          <w:numId w:val="106"/>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霧社水庫防淤工程計畫</w:t>
      </w:r>
    </w:p>
    <w:p w14:paraId="1427B545" w14:textId="09789B62" w:rsidR="000D5864" w:rsidRPr="00F93C84" w:rsidRDefault="00614530" w:rsidP="009B273E">
      <w:pPr>
        <w:pStyle w:val="af2"/>
        <w:numPr>
          <w:ilvl w:val="0"/>
          <w:numId w:val="28"/>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「陸</w:t>
      </w:r>
      <w:proofErr w:type="gramStart"/>
      <w:r w:rsidRPr="00F93C84">
        <w:rPr>
          <w:rFonts w:ascii="標楷體" w:eastAsia="標楷體" w:hAnsi="標楷體"/>
          <w:bCs/>
          <w:spacing w:val="0"/>
          <w:sz w:val="24"/>
          <w:szCs w:val="24"/>
        </w:rPr>
        <w:t>域輸泥</w:t>
      </w:r>
      <w:proofErr w:type="gramEnd"/>
      <w:r w:rsidRPr="00F93C84">
        <w:rPr>
          <w:rFonts w:ascii="標楷體" w:eastAsia="標楷體" w:hAnsi="標楷體"/>
          <w:bCs/>
          <w:spacing w:val="0"/>
          <w:sz w:val="24"/>
          <w:szCs w:val="24"/>
        </w:rPr>
        <w:t>管線工程」：</w:t>
      </w:r>
      <w:r w:rsidR="003B483D" w:rsidRPr="00F93C84">
        <w:rPr>
          <w:rFonts w:ascii="標楷體" w:eastAsia="標楷體" w:hAnsi="標楷體" w:hint="eastAsia"/>
          <w:bCs/>
          <w:spacing w:val="0"/>
          <w:sz w:val="24"/>
          <w:szCs w:val="24"/>
        </w:rPr>
        <w:t>112年2月7日開工，第一</w:t>
      </w:r>
      <w:proofErr w:type="gramStart"/>
      <w:r w:rsidR="003B483D" w:rsidRPr="00F93C84">
        <w:rPr>
          <w:rFonts w:ascii="標楷體" w:eastAsia="標楷體" w:hAnsi="標楷體" w:hint="eastAsia"/>
          <w:bCs/>
          <w:spacing w:val="0"/>
          <w:sz w:val="24"/>
          <w:szCs w:val="24"/>
        </w:rPr>
        <w:t>分期輸泥管線</w:t>
      </w:r>
      <w:proofErr w:type="gramEnd"/>
      <w:r w:rsidR="003B483D" w:rsidRPr="00F93C84">
        <w:rPr>
          <w:rFonts w:ascii="標楷體" w:eastAsia="標楷體" w:hAnsi="標楷體" w:hint="eastAsia"/>
          <w:bCs/>
          <w:spacing w:val="0"/>
          <w:sz w:val="24"/>
          <w:szCs w:val="24"/>
        </w:rPr>
        <w:t>已於113年</w:t>
      </w:r>
      <w:r w:rsidR="003B483D" w:rsidRPr="00F93C84">
        <w:rPr>
          <w:rFonts w:ascii="標楷體" w:eastAsia="標楷體" w:hAnsi="標楷體" w:hint="eastAsia"/>
          <w:bCs/>
          <w:spacing w:val="0"/>
          <w:sz w:val="24"/>
          <w:szCs w:val="24"/>
        </w:rPr>
        <w:lastRenderedPageBreak/>
        <w:t>10月24日移交萬大發電廠，114年9月12日</w:t>
      </w:r>
      <w:proofErr w:type="gramStart"/>
      <w:r w:rsidR="003B483D" w:rsidRPr="00F93C84">
        <w:rPr>
          <w:rFonts w:ascii="標楷體" w:eastAsia="標楷體" w:hAnsi="標楷體" w:hint="eastAsia"/>
          <w:bCs/>
          <w:spacing w:val="0"/>
          <w:sz w:val="24"/>
          <w:szCs w:val="24"/>
        </w:rPr>
        <w:t>進場抽泥作業</w:t>
      </w:r>
      <w:proofErr w:type="gramEnd"/>
      <w:r w:rsidR="003B483D" w:rsidRPr="00F93C84">
        <w:rPr>
          <w:rFonts w:ascii="標楷體" w:eastAsia="標楷體" w:hAnsi="標楷體" w:hint="eastAsia"/>
          <w:bCs/>
          <w:spacing w:val="0"/>
          <w:sz w:val="24"/>
          <w:szCs w:val="24"/>
        </w:rPr>
        <w:t>；第二分期工程因廠商財務因素於114年5月2日終止契約，刻辦理後續工程招標作業，</w:t>
      </w:r>
      <w:r w:rsidR="009B2FFC" w:rsidRPr="00F93C84">
        <w:rPr>
          <w:rFonts w:ascii="標楷體" w:eastAsia="標楷體" w:hAnsi="標楷體"/>
          <w:bCs/>
          <w:spacing w:val="0"/>
          <w:sz w:val="24"/>
          <w:szCs w:val="24"/>
        </w:rPr>
        <w:t>目標於115年</w:t>
      </w:r>
      <w:r w:rsidR="0065617A">
        <w:rPr>
          <w:rFonts w:ascii="標楷體" w:eastAsia="標楷體" w:hAnsi="標楷體" w:hint="eastAsia"/>
          <w:bCs/>
          <w:spacing w:val="0"/>
          <w:sz w:val="24"/>
          <w:szCs w:val="24"/>
        </w:rPr>
        <w:t>2</w:t>
      </w:r>
      <w:r w:rsidR="009B2FFC" w:rsidRPr="00F93C84">
        <w:rPr>
          <w:rFonts w:ascii="標楷體" w:eastAsia="標楷體" w:hAnsi="標楷體"/>
          <w:bCs/>
          <w:spacing w:val="0"/>
          <w:sz w:val="24"/>
          <w:szCs w:val="24"/>
        </w:rPr>
        <w:t>月</w:t>
      </w:r>
      <w:r w:rsidR="0065617A">
        <w:rPr>
          <w:rFonts w:ascii="標楷體" w:eastAsia="標楷體" w:hAnsi="標楷體" w:hint="eastAsia"/>
          <w:bCs/>
          <w:spacing w:val="0"/>
          <w:sz w:val="24"/>
          <w:szCs w:val="24"/>
        </w:rPr>
        <w:t>底前</w:t>
      </w:r>
      <w:r w:rsidR="009B2FFC" w:rsidRPr="00F93C84">
        <w:rPr>
          <w:rFonts w:ascii="標楷體" w:eastAsia="標楷體" w:hAnsi="標楷體"/>
          <w:bCs/>
          <w:spacing w:val="0"/>
          <w:sz w:val="24"/>
          <w:szCs w:val="24"/>
        </w:rPr>
        <w:t>決標，115年11月30日完工</w:t>
      </w:r>
      <w:r w:rsidR="001C0039" w:rsidRPr="00F93C84">
        <w:rPr>
          <w:rFonts w:ascii="標楷體" w:eastAsia="標楷體" w:hAnsi="標楷體" w:hint="eastAsia"/>
          <w:bCs/>
          <w:spacing w:val="0"/>
          <w:sz w:val="24"/>
          <w:szCs w:val="24"/>
        </w:rPr>
        <w:t>。</w:t>
      </w:r>
    </w:p>
    <w:p w14:paraId="5EB964A7" w14:textId="5BA76534" w:rsidR="00031773" w:rsidRPr="00F93C84" w:rsidRDefault="00614530" w:rsidP="001D04C3">
      <w:pPr>
        <w:pStyle w:val="af2"/>
        <w:numPr>
          <w:ilvl w:val="0"/>
          <w:numId w:val="28"/>
        </w:numPr>
        <w:suppressAutoHyphens w:val="0"/>
        <w:overflowPunct w:val="0"/>
        <w:snapToGrid w:val="0"/>
        <w:spacing w:line="420" w:lineRule="exact"/>
        <w:ind w:left="1831" w:hanging="249"/>
        <w:rPr>
          <w:rFonts w:ascii="標楷體" w:eastAsia="標楷體" w:hAnsi="標楷體"/>
          <w:bCs/>
          <w:spacing w:val="0"/>
          <w:sz w:val="24"/>
          <w:szCs w:val="24"/>
        </w:rPr>
      </w:pPr>
      <w:r w:rsidRPr="00F93C84">
        <w:rPr>
          <w:rFonts w:ascii="標楷體" w:eastAsia="標楷體" w:hAnsi="標楷體"/>
          <w:bCs/>
          <w:spacing w:val="0"/>
          <w:sz w:val="24"/>
          <w:szCs w:val="24"/>
        </w:rPr>
        <w:t>「防淤隧道暨</w:t>
      </w:r>
      <w:proofErr w:type="gramStart"/>
      <w:r w:rsidRPr="00F93C84">
        <w:rPr>
          <w:rFonts w:ascii="標楷體" w:eastAsia="標楷體" w:hAnsi="標楷體"/>
          <w:bCs/>
          <w:spacing w:val="0"/>
          <w:sz w:val="24"/>
          <w:szCs w:val="24"/>
        </w:rPr>
        <w:t>松林堰專管</w:t>
      </w:r>
      <w:proofErr w:type="gramEnd"/>
      <w:r w:rsidRPr="00F93C84">
        <w:rPr>
          <w:rFonts w:ascii="標楷體" w:eastAsia="標楷體" w:hAnsi="標楷體"/>
          <w:bCs/>
          <w:spacing w:val="0"/>
          <w:sz w:val="24"/>
          <w:szCs w:val="24"/>
        </w:rPr>
        <w:t>工程」：113年6月12日決標，113年7月12日開工，</w:t>
      </w:r>
      <w:r w:rsidR="003B483D" w:rsidRPr="00F93C84">
        <w:rPr>
          <w:rFonts w:ascii="標楷體" w:eastAsia="標楷體" w:hAnsi="標楷體" w:hint="eastAsia"/>
          <w:bCs/>
          <w:spacing w:val="0"/>
          <w:sz w:val="24"/>
          <w:szCs w:val="24"/>
        </w:rPr>
        <w:t>契約竣工日為119年3月26日。廠商於113年12月下旬進場施工，目前刻正施作進水口工區施工橫坑、閘</w:t>
      </w:r>
      <w:r w:rsidR="00990BBF" w:rsidRPr="00F93C84">
        <w:rPr>
          <w:rFonts w:ascii="標楷體" w:eastAsia="標楷體" w:hAnsi="標楷體" w:hint="eastAsia"/>
          <w:bCs/>
          <w:spacing w:val="0"/>
          <w:sz w:val="24"/>
          <w:szCs w:val="24"/>
        </w:rPr>
        <w:t>門</w:t>
      </w:r>
      <w:r w:rsidR="003B483D" w:rsidRPr="00F93C84">
        <w:rPr>
          <w:rFonts w:ascii="標楷體" w:eastAsia="標楷體" w:hAnsi="標楷體" w:hint="eastAsia"/>
          <w:bCs/>
          <w:spacing w:val="0"/>
          <w:sz w:val="24"/>
          <w:szCs w:val="24"/>
        </w:rPr>
        <w:t>室上邊坡保護工及松林</w:t>
      </w:r>
      <w:proofErr w:type="gramStart"/>
      <w:r w:rsidR="003B483D" w:rsidRPr="00F93C84">
        <w:rPr>
          <w:rFonts w:ascii="標楷體" w:eastAsia="標楷體" w:hAnsi="標楷體" w:hint="eastAsia"/>
          <w:bCs/>
          <w:spacing w:val="0"/>
          <w:sz w:val="24"/>
          <w:szCs w:val="24"/>
        </w:rPr>
        <w:t>堰</w:t>
      </w:r>
      <w:proofErr w:type="gramEnd"/>
      <w:r w:rsidR="003B483D" w:rsidRPr="00F93C84">
        <w:rPr>
          <w:rFonts w:ascii="標楷體" w:eastAsia="標楷體" w:hAnsi="標楷體" w:hint="eastAsia"/>
          <w:bCs/>
          <w:spacing w:val="0"/>
          <w:sz w:val="24"/>
          <w:szCs w:val="24"/>
        </w:rPr>
        <w:t>工區施工橫坑</w:t>
      </w:r>
      <w:r w:rsidRPr="00F93C84">
        <w:rPr>
          <w:rFonts w:ascii="標楷體" w:eastAsia="標楷體" w:hAnsi="標楷體"/>
          <w:bCs/>
          <w:spacing w:val="0"/>
          <w:sz w:val="24"/>
          <w:szCs w:val="24"/>
        </w:rPr>
        <w:t>。</w:t>
      </w:r>
    </w:p>
    <w:p w14:paraId="02065242" w14:textId="4C8ECEBE" w:rsidR="000D5864" w:rsidRPr="00F93C84" w:rsidRDefault="00614530" w:rsidP="007F60CF">
      <w:pPr>
        <w:pStyle w:val="af2"/>
        <w:numPr>
          <w:ilvl w:val="0"/>
          <w:numId w:val="106"/>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大甲溪光明抽蓄水力發電計畫</w:t>
      </w:r>
    </w:p>
    <w:p w14:paraId="478E71A3" w14:textId="15571C0C" w:rsidR="000D5864" w:rsidRPr="00F93C84" w:rsidRDefault="00614530" w:rsidP="00D61444">
      <w:pPr>
        <w:overflowPunct w:val="0"/>
        <w:spacing w:line="420" w:lineRule="exact"/>
        <w:ind w:left="1560" w:firstLineChars="200" w:firstLine="480"/>
        <w:jc w:val="both"/>
        <w:rPr>
          <w:rFonts w:ascii="標楷體" w:eastAsia="標楷體" w:hAnsi="標楷體" w:cs="細明體"/>
        </w:rPr>
      </w:pPr>
      <w:r w:rsidRPr="00F93C84">
        <w:rPr>
          <w:rFonts w:ascii="標楷體" w:eastAsia="標楷體" w:hAnsi="標楷體" w:cs="細明體"/>
        </w:rPr>
        <w:t>「大甲溪光明抽蓄水力發電計畫」裝置容量</w:t>
      </w:r>
      <w:r w:rsidR="00C17AEA" w:rsidRPr="00F93C84">
        <w:rPr>
          <w:rFonts w:ascii="標楷體" w:eastAsia="標楷體" w:hAnsi="標楷體" w:cs="細明體" w:hint="eastAsia"/>
        </w:rPr>
        <w:t>擴充(由350MW擴增至580MW)計畫修正案已於114年6月2日奉行政院核定，</w:t>
      </w:r>
      <w:r w:rsidR="001C0039" w:rsidRPr="00F93C84">
        <w:rPr>
          <w:rFonts w:ascii="標楷體" w:eastAsia="標楷體" w:hAnsi="標楷體" w:cs="細明體" w:hint="eastAsia"/>
        </w:rPr>
        <w:t>刻</w:t>
      </w:r>
      <w:r w:rsidR="00C17AEA" w:rsidRPr="00F93C84">
        <w:rPr>
          <w:rFonts w:ascii="標楷體" w:eastAsia="標楷體" w:hAnsi="標楷體" w:cs="細明體" w:hint="eastAsia"/>
        </w:rPr>
        <w:t>正辦理規劃佈置研究、地質鑽探、土地取得等工作，預計116年4月先期工程決標，118年1月主體工程I-A標決標，126年6月商轉</w:t>
      </w:r>
      <w:r w:rsidRPr="00F93C84">
        <w:rPr>
          <w:rFonts w:ascii="標楷體" w:eastAsia="標楷體" w:hAnsi="標楷體" w:cs="細明體"/>
        </w:rPr>
        <w:t>。</w:t>
      </w:r>
    </w:p>
    <w:p w14:paraId="3EAA54E1" w14:textId="5A103698" w:rsidR="000D5864" w:rsidRPr="00F93C84" w:rsidRDefault="00614530" w:rsidP="009B273E">
      <w:pPr>
        <w:pStyle w:val="af8"/>
        <w:numPr>
          <w:ilvl w:val="0"/>
          <w:numId w:val="27"/>
        </w:numPr>
        <w:overflowPunct w:val="0"/>
        <w:spacing w:line="420" w:lineRule="exact"/>
        <w:ind w:left="1276" w:hanging="220"/>
        <w:jc w:val="both"/>
        <w:rPr>
          <w:rFonts w:ascii="標楷體" w:eastAsia="標楷體" w:hAnsi="標楷體"/>
        </w:rPr>
      </w:pPr>
      <w:r w:rsidRPr="00F93C84">
        <w:rPr>
          <w:rFonts w:ascii="標楷體" w:eastAsia="標楷體" w:hAnsi="標楷體"/>
        </w:rPr>
        <w:t>強化電廠機組</w:t>
      </w:r>
      <w:r w:rsidR="004C63E9" w:rsidRPr="00F93C84">
        <w:rPr>
          <w:rFonts w:ascii="標楷體" w:eastAsia="標楷體" w:hAnsi="標楷體"/>
          <w:bCs/>
          <w:szCs w:val="24"/>
        </w:rPr>
        <w:t>性能</w:t>
      </w:r>
      <w:r w:rsidRPr="00F93C84">
        <w:rPr>
          <w:rFonts w:ascii="標楷體" w:eastAsia="標楷體" w:hAnsi="標楷體"/>
        </w:rPr>
        <w:t>及維護能力</w:t>
      </w:r>
      <w:r w:rsidR="00D66275" w:rsidRPr="00F93C84">
        <w:rPr>
          <w:rFonts w:ascii="標楷體" w:eastAsia="標楷體" w:hAnsi="標楷體" w:hint="eastAsia"/>
        </w:rPr>
        <w:t>，如期如質完成機組大修</w:t>
      </w:r>
    </w:p>
    <w:p w14:paraId="04FBF59C" w14:textId="4BA7AAC8" w:rsidR="00D66275" w:rsidRPr="00F93C84" w:rsidRDefault="00D66275" w:rsidP="0083128C">
      <w:pPr>
        <w:pStyle w:val="af2"/>
        <w:numPr>
          <w:ilvl w:val="0"/>
          <w:numId w:val="29"/>
        </w:numPr>
        <w:suppressAutoHyphens w:val="0"/>
        <w:overflowPunct w:val="0"/>
        <w:spacing w:line="420" w:lineRule="exact"/>
        <w:ind w:left="1560"/>
        <w:rPr>
          <w:rFonts w:ascii="標楷體" w:eastAsia="標楷體" w:hAnsi="標楷體"/>
          <w:bCs/>
          <w:spacing w:val="0"/>
          <w:sz w:val="24"/>
          <w:szCs w:val="24"/>
        </w:rPr>
      </w:pPr>
      <w:bookmarkStart w:id="3" w:name="_Hlk57215718"/>
      <w:r w:rsidRPr="00F93C84">
        <w:rPr>
          <w:rFonts w:ascii="標楷體" w:eastAsia="標楷體" w:hAnsi="標楷體"/>
          <w:bCs/>
          <w:spacing w:val="0"/>
          <w:sz w:val="24"/>
          <w:szCs w:val="24"/>
        </w:rPr>
        <w:t>依</w:t>
      </w:r>
      <w:r w:rsidR="00DC47D4" w:rsidRPr="00F93C84">
        <w:rPr>
          <w:rFonts w:ascii="標楷體" w:eastAsia="標楷體" w:hAnsi="標楷體" w:hint="eastAsia"/>
          <w:bCs/>
          <w:spacing w:val="0"/>
          <w:sz w:val="24"/>
          <w:szCs w:val="24"/>
        </w:rPr>
        <w:t>年度計畫積極辦理完成</w:t>
      </w:r>
      <w:proofErr w:type="gramStart"/>
      <w:r w:rsidR="00DC47D4" w:rsidRPr="00F93C84">
        <w:rPr>
          <w:rFonts w:ascii="標楷體" w:eastAsia="標楷體" w:hAnsi="標楷體"/>
          <w:bCs/>
          <w:spacing w:val="0"/>
          <w:sz w:val="24"/>
          <w:szCs w:val="24"/>
        </w:rPr>
        <w:t>114</w:t>
      </w:r>
      <w:proofErr w:type="gramEnd"/>
      <w:r w:rsidR="00DC47D4" w:rsidRPr="00F93C84">
        <w:rPr>
          <w:rFonts w:ascii="標楷體" w:eastAsia="標楷體" w:hAnsi="標楷體" w:hint="eastAsia"/>
          <w:bCs/>
          <w:spacing w:val="0"/>
          <w:sz w:val="24"/>
          <w:szCs w:val="24"/>
        </w:rPr>
        <w:t>年度火力、水力、</w:t>
      </w:r>
      <w:proofErr w:type="gramStart"/>
      <w:r w:rsidR="00DC47D4" w:rsidRPr="00F93C84">
        <w:rPr>
          <w:rFonts w:ascii="標楷體" w:eastAsia="標楷體" w:hAnsi="標楷體" w:hint="eastAsia"/>
          <w:bCs/>
          <w:spacing w:val="0"/>
          <w:sz w:val="24"/>
          <w:szCs w:val="24"/>
        </w:rPr>
        <w:t>複</w:t>
      </w:r>
      <w:proofErr w:type="gramEnd"/>
      <w:r w:rsidR="00DC47D4" w:rsidRPr="00F93C84">
        <w:rPr>
          <w:rFonts w:ascii="標楷體" w:eastAsia="標楷體" w:hAnsi="標楷體" w:hint="eastAsia"/>
          <w:bCs/>
          <w:spacing w:val="0"/>
          <w:sz w:val="24"/>
          <w:szCs w:val="24"/>
        </w:rPr>
        <w:t>循環及離島柴油機等各電廠共</w:t>
      </w:r>
      <w:r w:rsidR="00DC47D4" w:rsidRPr="00F93C84">
        <w:rPr>
          <w:rFonts w:ascii="標楷體" w:eastAsia="標楷體" w:hAnsi="標楷體"/>
          <w:bCs/>
          <w:spacing w:val="0"/>
          <w:sz w:val="24"/>
          <w:szCs w:val="24"/>
        </w:rPr>
        <w:t>79</w:t>
      </w:r>
      <w:r w:rsidR="00DC47D4" w:rsidRPr="00F93C84">
        <w:rPr>
          <w:rFonts w:ascii="標楷體" w:eastAsia="標楷體" w:hAnsi="標楷體" w:hint="eastAsia"/>
          <w:bCs/>
          <w:spacing w:val="0"/>
          <w:sz w:val="24"/>
          <w:szCs w:val="24"/>
        </w:rPr>
        <w:t>部機組（火力</w:t>
      </w:r>
      <w:r w:rsidR="00DC47D4" w:rsidRPr="00F93C84">
        <w:rPr>
          <w:rFonts w:ascii="標楷體" w:eastAsia="標楷體" w:hAnsi="標楷體"/>
          <w:bCs/>
          <w:spacing w:val="0"/>
          <w:sz w:val="24"/>
          <w:szCs w:val="24"/>
        </w:rPr>
        <w:t>9</w:t>
      </w:r>
      <w:r w:rsidR="00DB6B6F" w:rsidRPr="00F93C84">
        <w:rPr>
          <w:rFonts w:ascii="標楷體" w:eastAsia="標楷體" w:hAnsi="標楷體" w:hint="eastAsia"/>
          <w:bCs/>
          <w:spacing w:val="0"/>
          <w:sz w:val="24"/>
          <w:szCs w:val="24"/>
        </w:rPr>
        <w:t>部</w:t>
      </w:r>
      <w:r w:rsidR="00DC47D4" w:rsidRPr="00F93C84">
        <w:rPr>
          <w:rFonts w:ascii="標楷體" w:eastAsia="標楷體" w:hAnsi="標楷體" w:hint="eastAsia"/>
          <w:bCs/>
          <w:spacing w:val="0"/>
          <w:sz w:val="24"/>
          <w:szCs w:val="24"/>
        </w:rPr>
        <w:t>、水力</w:t>
      </w:r>
      <w:r w:rsidR="00DC47D4" w:rsidRPr="00F93C84">
        <w:rPr>
          <w:rFonts w:ascii="標楷體" w:eastAsia="標楷體" w:hAnsi="標楷體"/>
          <w:bCs/>
          <w:spacing w:val="0"/>
          <w:sz w:val="24"/>
          <w:szCs w:val="24"/>
        </w:rPr>
        <w:t>14</w:t>
      </w:r>
      <w:r w:rsidR="00DB6B6F" w:rsidRPr="00F93C84">
        <w:rPr>
          <w:rFonts w:ascii="標楷體" w:eastAsia="標楷體" w:hAnsi="標楷體" w:hint="eastAsia"/>
          <w:bCs/>
          <w:spacing w:val="0"/>
          <w:sz w:val="24"/>
          <w:szCs w:val="24"/>
        </w:rPr>
        <w:t>部</w:t>
      </w:r>
      <w:r w:rsidR="00DC47D4" w:rsidRPr="00F93C84">
        <w:rPr>
          <w:rFonts w:ascii="標楷體" w:eastAsia="標楷體" w:hAnsi="標楷體" w:hint="eastAsia"/>
          <w:bCs/>
          <w:spacing w:val="0"/>
          <w:sz w:val="24"/>
          <w:szCs w:val="24"/>
        </w:rPr>
        <w:t>、</w:t>
      </w:r>
      <w:proofErr w:type="gramStart"/>
      <w:r w:rsidR="00DC47D4" w:rsidRPr="00F93C84">
        <w:rPr>
          <w:rFonts w:ascii="標楷體" w:eastAsia="標楷體" w:hAnsi="標楷體" w:hint="eastAsia"/>
          <w:bCs/>
          <w:spacing w:val="0"/>
          <w:sz w:val="24"/>
          <w:szCs w:val="24"/>
        </w:rPr>
        <w:t>複</w:t>
      </w:r>
      <w:proofErr w:type="gramEnd"/>
      <w:r w:rsidR="00DC47D4" w:rsidRPr="00F93C84">
        <w:rPr>
          <w:rFonts w:ascii="標楷體" w:eastAsia="標楷體" w:hAnsi="標楷體" w:hint="eastAsia"/>
          <w:bCs/>
          <w:spacing w:val="0"/>
          <w:sz w:val="24"/>
          <w:szCs w:val="24"/>
        </w:rPr>
        <w:t>循環氣渦輪機組</w:t>
      </w:r>
      <w:r w:rsidR="00DC47D4" w:rsidRPr="00F93C84">
        <w:rPr>
          <w:rFonts w:ascii="標楷體" w:eastAsia="標楷體" w:hAnsi="標楷體"/>
          <w:bCs/>
          <w:spacing w:val="0"/>
          <w:sz w:val="24"/>
          <w:szCs w:val="24"/>
        </w:rPr>
        <w:t>26</w:t>
      </w:r>
      <w:r w:rsidR="00DC47D4" w:rsidRPr="00F93C84">
        <w:rPr>
          <w:rFonts w:ascii="標楷體" w:eastAsia="標楷體" w:hAnsi="標楷體" w:hint="eastAsia"/>
          <w:bCs/>
          <w:spacing w:val="0"/>
          <w:sz w:val="24"/>
          <w:szCs w:val="24"/>
        </w:rPr>
        <w:t>部、柴油機</w:t>
      </w:r>
      <w:r w:rsidR="00DC47D4" w:rsidRPr="00F93C84">
        <w:rPr>
          <w:rFonts w:ascii="標楷體" w:eastAsia="標楷體" w:hAnsi="標楷體"/>
          <w:bCs/>
          <w:spacing w:val="0"/>
          <w:sz w:val="24"/>
          <w:szCs w:val="24"/>
        </w:rPr>
        <w:t>30</w:t>
      </w:r>
      <w:r w:rsidR="00DC47D4" w:rsidRPr="00F93C84">
        <w:rPr>
          <w:rFonts w:ascii="標楷體" w:eastAsia="標楷體" w:hAnsi="標楷體" w:hint="eastAsia"/>
          <w:bCs/>
          <w:spacing w:val="0"/>
          <w:sz w:val="24"/>
          <w:szCs w:val="24"/>
        </w:rPr>
        <w:t>部）之大修、檢修</w:t>
      </w:r>
      <w:r w:rsidR="00DC47D4" w:rsidRPr="00F93C84">
        <w:rPr>
          <w:rFonts w:ascii="標楷體" w:eastAsia="標楷體" w:hAnsi="標楷體"/>
          <w:bCs/>
          <w:spacing w:val="0"/>
          <w:sz w:val="24"/>
          <w:szCs w:val="24"/>
        </w:rPr>
        <w:t>(</w:t>
      </w:r>
      <w:r w:rsidR="00DC47D4" w:rsidRPr="00F93C84">
        <w:rPr>
          <w:rFonts w:ascii="標楷體" w:eastAsia="標楷體" w:hAnsi="標楷體" w:hint="eastAsia"/>
          <w:bCs/>
          <w:spacing w:val="0"/>
          <w:sz w:val="24"/>
          <w:szCs w:val="24"/>
        </w:rPr>
        <w:t>含民營</w:t>
      </w:r>
      <w:r w:rsidR="00DC47D4" w:rsidRPr="00F93C84">
        <w:rPr>
          <w:rFonts w:ascii="標楷體" w:eastAsia="標楷體" w:hAnsi="標楷體"/>
          <w:bCs/>
          <w:spacing w:val="0"/>
          <w:sz w:val="24"/>
          <w:szCs w:val="24"/>
        </w:rPr>
        <w:t>)</w:t>
      </w:r>
      <w:r w:rsidRPr="00F93C84">
        <w:rPr>
          <w:rFonts w:ascii="標楷體" w:eastAsia="標楷體" w:hAnsi="標楷體"/>
          <w:bCs/>
          <w:spacing w:val="0"/>
          <w:sz w:val="24"/>
          <w:szCs w:val="24"/>
        </w:rPr>
        <w:t>。</w:t>
      </w:r>
    </w:p>
    <w:p w14:paraId="7116EC40" w14:textId="75BB9AF5" w:rsidR="00D66275" w:rsidRPr="00F93C84" w:rsidRDefault="00D66275" w:rsidP="0083128C">
      <w:pPr>
        <w:pStyle w:val="af2"/>
        <w:numPr>
          <w:ilvl w:val="0"/>
          <w:numId w:val="29"/>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積極</w:t>
      </w:r>
      <w:r w:rsidR="00DC47D4" w:rsidRPr="00F93C84">
        <w:rPr>
          <w:rFonts w:ascii="標楷體" w:eastAsia="標楷體" w:hAnsi="標楷體" w:hint="eastAsia"/>
          <w:bCs/>
          <w:spacing w:val="0"/>
          <w:sz w:val="24"/>
          <w:szCs w:val="24"/>
        </w:rPr>
        <w:t>配合公司年度電廠大修排程計</w:t>
      </w:r>
      <w:r w:rsidR="001C0039" w:rsidRPr="00F93C84">
        <w:rPr>
          <w:rFonts w:ascii="標楷體" w:eastAsia="標楷體" w:hAnsi="標楷體" w:hint="eastAsia"/>
          <w:bCs/>
          <w:spacing w:val="0"/>
          <w:sz w:val="24"/>
          <w:szCs w:val="24"/>
        </w:rPr>
        <w:t>畫</w:t>
      </w:r>
      <w:r w:rsidR="00DC47D4" w:rsidRPr="00F93C84">
        <w:rPr>
          <w:rFonts w:ascii="標楷體" w:eastAsia="標楷體" w:hAnsi="標楷體" w:hint="eastAsia"/>
          <w:bCs/>
          <w:spacing w:val="0"/>
          <w:sz w:val="24"/>
          <w:szCs w:val="24"/>
        </w:rPr>
        <w:t>，推動「結合人力資源共同完成電廠維修作業」方案，修護處自有人力，北、中、南三處靈活調度，彈性運用，並結合電廠與承攬商人力資源共同完成電廠大修作業，有效縮短大修工期，降低營運成本，提升</w:t>
      </w:r>
      <w:r w:rsidR="001C0039" w:rsidRPr="00F93C84">
        <w:rPr>
          <w:rFonts w:ascii="標楷體" w:eastAsia="標楷體" w:hAnsi="標楷體" w:hint="eastAsia"/>
          <w:bCs/>
          <w:spacing w:val="0"/>
          <w:sz w:val="24"/>
          <w:szCs w:val="24"/>
        </w:rPr>
        <w:t>修護品質及</w:t>
      </w:r>
      <w:r w:rsidR="00DC47D4" w:rsidRPr="00F93C84">
        <w:rPr>
          <w:rFonts w:ascii="標楷體" w:eastAsia="標楷體" w:hAnsi="標楷體" w:hint="eastAsia"/>
          <w:bCs/>
          <w:spacing w:val="0"/>
          <w:sz w:val="24"/>
          <w:szCs w:val="24"/>
        </w:rPr>
        <w:t>競爭力</w:t>
      </w:r>
      <w:r w:rsidRPr="00F93C84">
        <w:rPr>
          <w:rFonts w:ascii="標楷體" w:eastAsia="標楷體" w:hAnsi="標楷體"/>
          <w:bCs/>
          <w:spacing w:val="0"/>
          <w:sz w:val="24"/>
          <w:szCs w:val="24"/>
        </w:rPr>
        <w:t>。</w:t>
      </w:r>
    </w:p>
    <w:p w14:paraId="147BC665" w14:textId="5846982A" w:rsidR="00D66275" w:rsidRPr="00F93C84" w:rsidRDefault="00DD0A79" w:rsidP="0083128C">
      <w:pPr>
        <w:pStyle w:val="af2"/>
        <w:numPr>
          <w:ilvl w:val="0"/>
          <w:numId w:val="29"/>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各電廠全面盤點營運弱點，如：</w:t>
      </w:r>
      <w:proofErr w:type="gramStart"/>
      <w:r w:rsidRPr="00F93C84">
        <w:rPr>
          <w:rFonts w:ascii="標楷體" w:eastAsia="標楷體" w:hAnsi="標楷體" w:hint="eastAsia"/>
          <w:bCs/>
          <w:spacing w:val="0"/>
          <w:sz w:val="24"/>
          <w:szCs w:val="24"/>
        </w:rPr>
        <w:t>爐管劣化</w:t>
      </w:r>
      <w:proofErr w:type="gramEnd"/>
      <w:r w:rsidRPr="00F93C84">
        <w:rPr>
          <w:rFonts w:ascii="標楷體" w:eastAsia="標楷體" w:hAnsi="標楷體" w:hint="eastAsia"/>
          <w:bCs/>
          <w:spacing w:val="0"/>
          <w:sz w:val="24"/>
          <w:szCs w:val="24"/>
        </w:rPr>
        <w:t>、儀控系統老化、配件停產、設備穩定性不足等問題，逐一</w:t>
      </w:r>
      <w:proofErr w:type="gramStart"/>
      <w:r w:rsidRPr="00F93C84">
        <w:rPr>
          <w:rFonts w:ascii="標楷體" w:eastAsia="標楷體" w:hAnsi="標楷體" w:hint="eastAsia"/>
          <w:bCs/>
          <w:spacing w:val="0"/>
          <w:sz w:val="24"/>
          <w:szCs w:val="24"/>
        </w:rPr>
        <w:t>訂定精進</w:t>
      </w:r>
      <w:proofErr w:type="gramEnd"/>
      <w:r w:rsidRPr="00F93C84">
        <w:rPr>
          <w:rFonts w:ascii="標楷體" w:eastAsia="標楷體" w:hAnsi="標楷體" w:hint="eastAsia"/>
          <w:bCs/>
          <w:spacing w:val="0"/>
          <w:sz w:val="24"/>
          <w:szCs w:val="24"/>
        </w:rPr>
        <w:t>對策。主要措施包括：加速備品採購與系統升級、</w:t>
      </w:r>
      <w:proofErr w:type="gramStart"/>
      <w:r w:rsidRPr="00F93C84">
        <w:rPr>
          <w:rFonts w:ascii="標楷體" w:eastAsia="標楷體" w:hAnsi="標楷體" w:hint="eastAsia"/>
          <w:bCs/>
          <w:spacing w:val="0"/>
          <w:sz w:val="24"/>
          <w:szCs w:val="24"/>
        </w:rPr>
        <w:t>汰</w:t>
      </w:r>
      <w:proofErr w:type="gramEnd"/>
      <w:r w:rsidRPr="00F93C84">
        <w:rPr>
          <w:rFonts w:ascii="標楷體" w:eastAsia="標楷體" w:hAnsi="標楷體" w:hint="eastAsia"/>
          <w:bCs/>
          <w:spacing w:val="0"/>
          <w:sz w:val="24"/>
          <w:szCs w:val="24"/>
        </w:rPr>
        <w:t>換老舊管線與儀表等，配合大修時程分階段執行並持續精進，提升機組穩定性。</w:t>
      </w:r>
    </w:p>
    <w:p w14:paraId="3A9AB903" w14:textId="4A0C882F" w:rsidR="00F24ED4" w:rsidRPr="00F93C84" w:rsidRDefault="00F24ED4" w:rsidP="0083128C">
      <w:pPr>
        <w:pStyle w:val="af2"/>
        <w:numPr>
          <w:ilvl w:val="0"/>
          <w:numId w:val="29"/>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再生能源部份透過數據應用系統進行設備故障預兆診斷及優化維修排程，以維持設備高可用率。</w:t>
      </w:r>
    </w:p>
    <w:bookmarkEnd w:id="3"/>
    <w:p w14:paraId="7FA3E629" w14:textId="03EAE9B1" w:rsidR="00207A98" w:rsidRPr="00F93C84" w:rsidRDefault="00207A98" w:rsidP="009B273E">
      <w:pPr>
        <w:pStyle w:val="af8"/>
        <w:numPr>
          <w:ilvl w:val="0"/>
          <w:numId w:val="27"/>
        </w:numPr>
        <w:suppressAutoHyphens w:val="0"/>
        <w:overflowPunct w:val="0"/>
        <w:spacing w:line="420" w:lineRule="exact"/>
        <w:ind w:left="1276" w:hanging="220"/>
        <w:jc w:val="both"/>
        <w:rPr>
          <w:rFonts w:ascii="標楷體" w:eastAsia="標楷體" w:hAnsi="標楷體"/>
        </w:rPr>
      </w:pPr>
      <w:r w:rsidRPr="00F93C84">
        <w:rPr>
          <w:rFonts w:ascii="標楷體" w:eastAsia="標楷體" w:hAnsi="標楷體" w:hint="eastAsia"/>
          <w:bCs/>
          <w:kern w:val="0"/>
          <w:szCs w:val="24"/>
        </w:rPr>
        <w:t>精進長期負載預測</w:t>
      </w:r>
    </w:p>
    <w:p w14:paraId="4B3DFCCB" w14:textId="7C5F756A" w:rsidR="000D5864" w:rsidRDefault="00614530" w:rsidP="00D61444">
      <w:pPr>
        <w:pStyle w:val="af8"/>
        <w:suppressAutoHyphens w:val="0"/>
        <w:overflowPunct w:val="0"/>
        <w:spacing w:line="420" w:lineRule="exact"/>
        <w:ind w:left="1276" w:firstLineChars="200" w:firstLine="480"/>
        <w:jc w:val="both"/>
        <w:rPr>
          <w:rFonts w:ascii="標楷體" w:eastAsia="標楷體" w:hAnsi="標楷體"/>
          <w:bCs/>
          <w:kern w:val="0"/>
          <w:szCs w:val="24"/>
        </w:rPr>
      </w:pPr>
      <w:r w:rsidRPr="00F93C84">
        <w:rPr>
          <w:rFonts w:ascii="標楷體" w:eastAsia="標楷體" w:hAnsi="標楷體"/>
          <w:bCs/>
          <w:kern w:val="0"/>
          <w:szCs w:val="24"/>
        </w:rPr>
        <w:t>本公司</w:t>
      </w:r>
      <w:r w:rsidR="00DA49CA" w:rsidRPr="00F93C84">
        <w:rPr>
          <w:rFonts w:ascii="標楷體" w:eastAsia="標楷體" w:hAnsi="標楷體" w:hint="eastAsia"/>
          <w:bCs/>
          <w:kern w:val="0"/>
          <w:szCs w:val="24"/>
        </w:rPr>
        <w:t>透過計量經濟方法建立長期負載預測模型，納入</w:t>
      </w:r>
      <w:proofErr w:type="gramStart"/>
      <w:r w:rsidR="00DA49CA" w:rsidRPr="00F93C84">
        <w:rPr>
          <w:rFonts w:ascii="標楷體" w:eastAsia="標楷體" w:hAnsi="標楷體" w:hint="eastAsia"/>
          <w:bCs/>
          <w:kern w:val="0"/>
          <w:szCs w:val="24"/>
        </w:rPr>
        <w:t>最</w:t>
      </w:r>
      <w:proofErr w:type="gramEnd"/>
      <w:r w:rsidR="00DA49CA" w:rsidRPr="00F93C84">
        <w:rPr>
          <w:rFonts w:ascii="標楷體" w:eastAsia="標楷體" w:hAnsi="標楷體" w:hint="eastAsia"/>
          <w:bCs/>
          <w:kern w:val="0"/>
          <w:szCs w:val="24"/>
        </w:rPr>
        <w:t>新政經條件及環境因素，包括氣候變遷、產業經濟發展、運具電氣化，並考量</w:t>
      </w:r>
      <w:r w:rsidR="00DA49CA" w:rsidRPr="00F93C84">
        <w:rPr>
          <w:rFonts w:ascii="標楷體" w:eastAsia="標楷體" w:hAnsi="標楷體"/>
          <w:bCs/>
          <w:kern w:val="0"/>
          <w:szCs w:val="24"/>
        </w:rPr>
        <w:t>AI</w:t>
      </w:r>
      <w:r w:rsidR="00DA49CA" w:rsidRPr="00F93C84">
        <w:rPr>
          <w:rFonts w:ascii="標楷體" w:eastAsia="標楷體" w:hAnsi="標楷體" w:hint="eastAsia"/>
          <w:bCs/>
          <w:kern w:val="0"/>
          <w:szCs w:val="24"/>
        </w:rPr>
        <w:t>科技運用推升半導體及資料中心用電，以及政府深度節能政策等影響，辦理尖峰負載、夜尖峰負載及用電量預測。未來仍將持續精進長期負載預測作業，並結合專家意見與外部資源，以兼顧預測完整性與</w:t>
      </w:r>
      <w:r w:rsidRPr="00F93C84">
        <w:rPr>
          <w:rFonts w:ascii="標楷體" w:eastAsia="標楷體" w:hAnsi="標楷體"/>
          <w:bCs/>
          <w:kern w:val="0"/>
          <w:szCs w:val="24"/>
        </w:rPr>
        <w:t>準確性。</w:t>
      </w:r>
    </w:p>
    <w:p w14:paraId="6DC7F72A" w14:textId="77777777" w:rsidR="001D04C3" w:rsidRPr="00F93C84" w:rsidRDefault="001D04C3" w:rsidP="00D61444">
      <w:pPr>
        <w:pStyle w:val="af8"/>
        <w:suppressAutoHyphens w:val="0"/>
        <w:overflowPunct w:val="0"/>
        <w:spacing w:line="420" w:lineRule="exact"/>
        <w:ind w:left="1276" w:firstLineChars="200" w:firstLine="480"/>
        <w:jc w:val="both"/>
        <w:rPr>
          <w:rFonts w:ascii="標楷體" w:eastAsia="標楷體" w:hAnsi="標楷體"/>
        </w:rPr>
      </w:pPr>
    </w:p>
    <w:p w14:paraId="2417E5E5" w14:textId="77D15FD4" w:rsidR="000D5864" w:rsidRPr="00F93C84" w:rsidRDefault="00614530" w:rsidP="009B273E">
      <w:pPr>
        <w:pStyle w:val="af8"/>
        <w:numPr>
          <w:ilvl w:val="0"/>
          <w:numId w:val="27"/>
        </w:numPr>
        <w:suppressAutoHyphens w:val="0"/>
        <w:overflowPunct w:val="0"/>
        <w:spacing w:line="420" w:lineRule="exact"/>
        <w:ind w:left="1276" w:hanging="220"/>
        <w:jc w:val="both"/>
        <w:rPr>
          <w:rFonts w:ascii="標楷體" w:eastAsia="標楷體" w:hAnsi="標楷體"/>
        </w:rPr>
      </w:pPr>
      <w:r w:rsidRPr="00F93C84">
        <w:rPr>
          <w:rFonts w:ascii="標楷體" w:eastAsia="標楷體" w:hAnsi="標楷體"/>
          <w:bCs/>
          <w:szCs w:val="24"/>
        </w:rPr>
        <w:lastRenderedPageBreak/>
        <w:t>精進電源調度及擴大電力交易平台參與量</w:t>
      </w:r>
    </w:p>
    <w:p w14:paraId="43DB361E" w14:textId="6C083599" w:rsidR="000D5864" w:rsidRPr="00F93C84" w:rsidRDefault="00A4744F" w:rsidP="0083128C">
      <w:pPr>
        <w:pStyle w:val="af2"/>
        <w:numPr>
          <w:ilvl w:val="0"/>
          <w:numId w:val="30"/>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因應大量再生能源加入系統，本公司調整電力調度模式，</w:t>
      </w:r>
      <w:proofErr w:type="gramStart"/>
      <w:r w:rsidRPr="00F93C84">
        <w:rPr>
          <w:rFonts w:ascii="標楷體" w:eastAsia="標楷體" w:hAnsi="標楷體" w:hint="eastAsia"/>
          <w:bCs/>
          <w:spacing w:val="0"/>
          <w:sz w:val="24"/>
          <w:szCs w:val="24"/>
        </w:rPr>
        <w:t>配合綠電優先</w:t>
      </w:r>
      <w:proofErr w:type="gramEnd"/>
      <w:r w:rsidRPr="00F93C84">
        <w:rPr>
          <w:rFonts w:ascii="標楷體" w:eastAsia="標楷體" w:hAnsi="標楷體" w:hint="eastAsia"/>
          <w:bCs/>
          <w:spacing w:val="0"/>
          <w:sz w:val="24"/>
          <w:szCs w:val="24"/>
        </w:rPr>
        <w:t>，抽蓄機組配合太陽光電曲線</w:t>
      </w:r>
      <w:proofErr w:type="gramStart"/>
      <w:r w:rsidRPr="00F93C84">
        <w:rPr>
          <w:rFonts w:ascii="標楷體" w:eastAsia="標楷體" w:hAnsi="標楷體" w:hint="eastAsia"/>
          <w:bCs/>
          <w:spacing w:val="0"/>
          <w:sz w:val="24"/>
          <w:szCs w:val="24"/>
        </w:rPr>
        <w:t>經常性於日間</w:t>
      </w:r>
      <w:proofErr w:type="gramEnd"/>
      <w:r w:rsidRPr="00F93C84">
        <w:rPr>
          <w:rFonts w:ascii="標楷體" w:eastAsia="標楷體" w:hAnsi="標楷體" w:hint="eastAsia"/>
          <w:bCs/>
          <w:spacing w:val="0"/>
          <w:sz w:val="24"/>
          <w:szCs w:val="24"/>
        </w:rPr>
        <w:t>抽水儲能，夜間放水發電，進行能量轉移，並以燃氣等可快速升降載機組搭配，滿足日落後之電力需求。</w:t>
      </w:r>
      <w:proofErr w:type="gramStart"/>
      <w:r w:rsidRPr="00F93C84">
        <w:rPr>
          <w:rFonts w:ascii="標楷體" w:eastAsia="標楷體" w:hAnsi="標楷體" w:hint="eastAsia"/>
          <w:bCs/>
          <w:spacing w:val="0"/>
          <w:sz w:val="24"/>
          <w:szCs w:val="24"/>
        </w:rPr>
        <w:t>此外，</w:t>
      </w:r>
      <w:proofErr w:type="gramEnd"/>
      <w:r w:rsidRPr="00F93C84">
        <w:rPr>
          <w:rFonts w:ascii="標楷體" w:eastAsia="標楷體" w:hAnsi="標楷體" w:hint="eastAsia"/>
          <w:bCs/>
          <w:spacing w:val="0"/>
          <w:sz w:val="24"/>
          <w:szCs w:val="24"/>
        </w:rPr>
        <w:t>靈活運用時間電價、需量反應等需求面管理措施，有效降低夜尖峰供電</w:t>
      </w:r>
      <w:r w:rsidR="00614530" w:rsidRPr="00F93C84">
        <w:rPr>
          <w:rFonts w:ascii="標楷體" w:eastAsia="標楷體" w:hAnsi="標楷體"/>
          <w:bCs/>
          <w:spacing w:val="0"/>
          <w:sz w:val="24"/>
          <w:szCs w:val="24"/>
        </w:rPr>
        <w:t>壓力。</w:t>
      </w:r>
    </w:p>
    <w:p w14:paraId="4BB7F204" w14:textId="2ACBD0BE" w:rsidR="000D5864" w:rsidRPr="00F93C84" w:rsidRDefault="008C6B80" w:rsidP="0083128C">
      <w:pPr>
        <w:pStyle w:val="af2"/>
        <w:numPr>
          <w:ilvl w:val="0"/>
          <w:numId w:val="30"/>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本公司</w:t>
      </w:r>
      <w:r w:rsidR="00A4744F" w:rsidRPr="00F93C84">
        <w:rPr>
          <w:rFonts w:ascii="標楷體" w:eastAsia="標楷體" w:hAnsi="標楷體" w:hint="eastAsia"/>
          <w:bCs/>
          <w:spacing w:val="0"/>
          <w:sz w:val="24"/>
          <w:szCs w:val="24"/>
        </w:rPr>
        <w:t>亦透過電力交易平台引進輔助服務，並持續擴大可運用資源，以降低再生能源對系統之衝擊，維持穩定供電並增加系統</w:t>
      </w:r>
      <w:r w:rsidR="00614530" w:rsidRPr="00F93C84">
        <w:rPr>
          <w:rFonts w:ascii="標楷體" w:eastAsia="標楷體" w:hAnsi="標楷體"/>
          <w:bCs/>
          <w:spacing w:val="0"/>
          <w:sz w:val="24"/>
          <w:szCs w:val="24"/>
        </w:rPr>
        <w:t>韌性。</w:t>
      </w:r>
    </w:p>
    <w:p w14:paraId="6ACC6A7A" w14:textId="16ECC023" w:rsidR="000D5864" w:rsidRPr="00F93C84" w:rsidRDefault="00614530" w:rsidP="009B273E">
      <w:pPr>
        <w:pStyle w:val="af8"/>
        <w:numPr>
          <w:ilvl w:val="0"/>
          <w:numId w:val="27"/>
        </w:numPr>
        <w:overflowPunct w:val="0"/>
        <w:spacing w:line="420" w:lineRule="exact"/>
        <w:ind w:left="1276" w:hanging="220"/>
        <w:jc w:val="both"/>
        <w:rPr>
          <w:rFonts w:ascii="標楷體" w:eastAsia="標楷體" w:hAnsi="標楷體"/>
        </w:rPr>
      </w:pPr>
      <w:r w:rsidRPr="00F93C84">
        <w:rPr>
          <w:rFonts w:ascii="標楷體" w:eastAsia="標楷體" w:hAnsi="標楷體"/>
        </w:rPr>
        <w:t>確保燃料供應正常</w:t>
      </w:r>
    </w:p>
    <w:p w14:paraId="3F1DC128" w14:textId="5678C4A1" w:rsidR="000D5864" w:rsidRPr="00F93C84" w:rsidRDefault="00614530" w:rsidP="0083128C">
      <w:pPr>
        <w:pStyle w:val="af2"/>
        <w:numPr>
          <w:ilvl w:val="0"/>
          <w:numId w:val="31"/>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燃氣供應部分</w:t>
      </w:r>
    </w:p>
    <w:p w14:paraId="7387F8AA" w14:textId="1DB88751" w:rsidR="000D5864" w:rsidRPr="00F93C84" w:rsidRDefault="00614530" w:rsidP="0083128C">
      <w:pPr>
        <w:pStyle w:val="af2"/>
        <w:numPr>
          <w:ilvl w:val="0"/>
          <w:numId w:val="32"/>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因</w:t>
      </w:r>
      <w:r w:rsidR="00FA4497" w:rsidRPr="00F93C84">
        <w:rPr>
          <w:rFonts w:ascii="標楷體" w:eastAsia="標楷體" w:hAnsi="標楷體" w:hint="eastAsia"/>
          <w:bCs/>
          <w:spacing w:val="0"/>
          <w:sz w:val="24"/>
          <w:szCs w:val="24"/>
        </w:rPr>
        <w:t>目前全台天然氣相關之卸、輸、儲設施皆屬中油公司擁有，且其為國內唯一天然氣供應商，本公司發電用所需天然氣皆由中油公司</w:t>
      </w:r>
      <w:r w:rsidRPr="00F93C84">
        <w:rPr>
          <w:rFonts w:ascii="標楷體" w:eastAsia="標楷體" w:hAnsi="標楷體"/>
          <w:bCs/>
          <w:spacing w:val="0"/>
          <w:sz w:val="24"/>
          <w:szCs w:val="24"/>
        </w:rPr>
        <w:t>供應。</w:t>
      </w:r>
    </w:p>
    <w:p w14:paraId="5B2A70DF" w14:textId="2FD16CA5" w:rsidR="00FA4497" w:rsidRPr="00F93C84" w:rsidRDefault="00FA4497" w:rsidP="0083128C">
      <w:pPr>
        <w:pStyle w:val="af2"/>
        <w:numPr>
          <w:ilvl w:val="0"/>
          <w:numId w:val="32"/>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中油LNG氣源遍及中東、東南亞、澳洲、非洲及美國等地區，已達到</w:t>
      </w:r>
      <w:proofErr w:type="gramStart"/>
      <w:r w:rsidRPr="00F93C84">
        <w:rPr>
          <w:rFonts w:ascii="標楷體" w:eastAsia="標楷體" w:hAnsi="標楷體" w:hint="eastAsia"/>
          <w:bCs/>
          <w:spacing w:val="0"/>
          <w:sz w:val="24"/>
          <w:szCs w:val="24"/>
        </w:rPr>
        <w:t>分散氣</w:t>
      </w:r>
      <w:proofErr w:type="gramEnd"/>
      <w:r w:rsidRPr="00F93C84">
        <w:rPr>
          <w:rFonts w:ascii="標楷體" w:eastAsia="標楷體" w:hAnsi="標楷體" w:hint="eastAsia"/>
          <w:bCs/>
          <w:spacing w:val="0"/>
          <w:sz w:val="24"/>
          <w:szCs w:val="24"/>
        </w:rPr>
        <w:t>源之目標。</w:t>
      </w:r>
    </w:p>
    <w:p w14:paraId="6AB1C7B4" w14:textId="59367341" w:rsidR="00AA436A" w:rsidRPr="00F93C84" w:rsidRDefault="00614530" w:rsidP="0083128C">
      <w:pPr>
        <w:pStyle w:val="af2"/>
        <w:numPr>
          <w:ilvl w:val="0"/>
          <w:numId w:val="32"/>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為確保</w:t>
      </w:r>
      <w:r w:rsidR="00FA4497" w:rsidRPr="00F93C84">
        <w:rPr>
          <w:rFonts w:ascii="標楷體" w:eastAsia="標楷體" w:hAnsi="標楷體" w:hint="eastAsia"/>
          <w:bCs/>
          <w:spacing w:val="0"/>
          <w:sz w:val="24"/>
          <w:szCs w:val="24"/>
        </w:rPr>
        <w:t>供氣穩定，本公司與中油公司訂有「台電、台灣中油天然氣供需聯繫機制及預警制度」，並依此與中油公司緊密聯繫供用氣協調事宜</w:t>
      </w:r>
      <w:r w:rsidRPr="00F93C84">
        <w:rPr>
          <w:rFonts w:ascii="標楷體" w:eastAsia="標楷體" w:hAnsi="標楷體"/>
          <w:bCs/>
          <w:spacing w:val="0"/>
          <w:sz w:val="24"/>
          <w:szCs w:val="24"/>
        </w:rPr>
        <w:t>。</w:t>
      </w:r>
    </w:p>
    <w:p w14:paraId="4CB68ACD" w14:textId="721C421B" w:rsidR="000D5864" w:rsidRPr="00F93C84" w:rsidRDefault="00614530" w:rsidP="0083128C">
      <w:pPr>
        <w:pStyle w:val="af2"/>
        <w:numPr>
          <w:ilvl w:val="0"/>
          <w:numId w:val="31"/>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燃煤供應部分</w:t>
      </w:r>
    </w:p>
    <w:p w14:paraId="11F7C71F" w14:textId="4BBEF660" w:rsidR="000D5864" w:rsidRPr="00F93C84" w:rsidRDefault="00614530" w:rsidP="00D61444">
      <w:pPr>
        <w:pStyle w:val="af8"/>
        <w:tabs>
          <w:tab w:val="left" w:pos="1418"/>
        </w:tabs>
        <w:overflowPunct w:val="0"/>
        <w:spacing w:line="420" w:lineRule="exact"/>
        <w:ind w:left="1560" w:firstLineChars="200" w:firstLine="480"/>
        <w:jc w:val="both"/>
        <w:rPr>
          <w:rFonts w:ascii="標楷體" w:eastAsia="標楷體" w:hAnsi="標楷體"/>
          <w:bCs/>
        </w:rPr>
      </w:pPr>
      <w:r w:rsidRPr="00F93C84">
        <w:rPr>
          <w:rFonts w:ascii="標楷體" w:eastAsia="標楷體" w:hAnsi="標楷體"/>
          <w:bCs/>
        </w:rPr>
        <w:t>本公司</w:t>
      </w:r>
      <w:r w:rsidR="00FA4497" w:rsidRPr="00F93C84">
        <w:rPr>
          <w:rFonts w:ascii="標楷體" w:eastAsia="標楷體" w:hAnsi="標楷體" w:hint="eastAsia"/>
          <w:bCs/>
          <w:szCs w:val="24"/>
        </w:rPr>
        <w:t>訂有燃煤長約供應比例上限，以及單一煤源國及單一供應商之長約供應比例上限，可適度分散供應</w:t>
      </w:r>
      <w:r w:rsidRPr="00F93C84">
        <w:rPr>
          <w:rFonts w:ascii="標楷體" w:eastAsia="標楷體" w:hAnsi="標楷體"/>
          <w:bCs/>
        </w:rPr>
        <w:t>來源。</w:t>
      </w:r>
    </w:p>
    <w:p w14:paraId="699EB245" w14:textId="4120FC0C" w:rsidR="000D5864" w:rsidRPr="00F93C84" w:rsidRDefault="00614530" w:rsidP="0083128C">
      <w:pPr>
        <w:pStyle w:val="af2"/>
        <w:numPr>
          <w:ilvl w:val="0"/>
          <w:numId w:val="31"/>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船運供應部分</w:t>
      </w:r>
    </w:p>
    <w:p w14:paraId="082A023F" w14:textId="43E73267" w:rsidR="000D5864" w:rsidRPr="00F93C84" w:rsidRDefault="00614530" w:rsidP="00D61444">
      <w:pPr>
        <w:pStyle w:val="af8"/>
        <w:overflowPunct w:val="0"/>
        <w:spacing w:line="420" w:lineRule="exact"/>
        <w:ind w:left="1560" w:firstLineChars="200" w:firstLine="480"/>
        <w:jc w:val="both"/>
        <w:rPr>
          <w:rFonts w:ascii="標楷體" w:eastAsia="標楷體" w:hAnsi="標楷體"/>
        </w:rPr>
      </w:pPr>
      <w:r w:rsidRPr="00F93C84">
        <w:rPr>
          <w:rFonts w:ascii="標楷體" w:eastAsia="標楷體" w:hAnsi="標楷體"/>
        </w:rPr>
        <w:t>為確保</w:t>
      </w:r>
      <w:r w:rsidR="00FA4497" w:rsidRPr="00F93C84">
        <w:rPr>
          <w:rFonts w:ascii="標楷體" w:eastAsia="標楷體" w:hAnsi="標楷體" w:hint="eastAsia"/>
          <w:kern w:val="0"/>
          <w:szCs w:val="24"/>
        </w:rPr>
        <w:t>供電安全並穩定海運成本，已依計畫簽訂一定比例之定期船約</w:t>
      </w:r>
      <w:r w:rsidR="00FA4497" w:rsidRPr="00F93C84">
        <w:rPr>
          <w:rFonts w:ascii="標楷體" w:eastAsia="標楷體" w:hAnsi="標楷體"/>
          <w:kern w:val="0"/>
          <w:szCs w:val="24"/>
        </w:rPr>
        <w:t>(</w:t>
      </w:r>
      <w:r w:rsidR="00FA4497" w:rsidRPr="00F93C84">
        <w:rPr>
          <w:rFonts w:ascii="標楷體" w:eastAsia="標楷體" w:hAnsi="標楷體" w:hint="eastAsia"/>
          <w:kern w:val="0"/>
          <w:szCs w:val="24"/>
        </w:rPr>
        <w:t>長約與短約</w:t>
      </w:r>
      <w:r w:rsidR="00FA4497" w:rsidRPr="00F93C84">
        <w:rPr>
          <w:rFonts w:ascii="標楷體" w:eastAsia="標楷體" w:hAnsi="標楷體"/>
          <w:kern w:val="0"/>
          <w:szCs w:val="24"/>
        </w:rPr>
        <w:t>)</w:t>
      </w:r>
      <w:r w:rsidR="00FA4497" w:rsidRPr="00F93C84">
        <w:rPr>
          <w:rFonts w:ascii="標楷體" w:eastAsia="標楷體" w:hAnsi="標楷體" w:hint="eastAsia"/>
          <w:kern w:val="0"/>
          <w:szCs w:val="24"/>
        </w:rPr>
        <w:t>，以避免過度依賴現貨</w:t>
      </w:r>
      <w:proofErr w:type="gramStart"/>
      <w:r w:rsidR="00FA4497" w:rsidRPr="00F93C84">
        <w:rPr>
          <w:rFonts w:ascii="標楷體" w:eastAsia="標楷體" w:hAnsi="標楷體" w:hint="eastAsia"/>
          <w:kern w:val="0"/>
          <w:szCs w:val="24"/>
        </w:rPr>
        <w:t>傭</w:t>
      </w:r>
      <w:proofErr w:type="gramEnd"/>
      <w:r w:rsidR="00FA4497" w:rsidRPr="00F93C84">
        <w:rPr>
          <w:rFonts w:ascii="標楷體" w:eastAsia="標楷體" w:hAnsi="標楷體" w:hint="eastAsia"/>
          <w:kern w:val="0"/>
          <w:szCs w:val="24"/>
        </w:rPr>
        <w:t>船，曝露於航運市場劇烈變動之風險。另配合各燃煤電廠用煤，滾動調整</w:t>
      </w:r>
      <w:proofErr w:type="gramStart"/>
      <w:r w:rsidR="00FA4497" w:rsidRPr="00F93C84">
        <w:rPr>
          <w:rFonts w:ascii="標楷體" w:eastAsia="標楷體" w:hAnsi="標楷體" w:hint="eastAsia"/>
          <w:kern w:val="0"/>
          <w:szCs w:val="24"/>
        </w:rPr>
        <w:t>煤輪抵台</w:t>
      </w:r>
      <w:proofErr w:type="gramEnd"/>
      <w:r w:rsidR="00FA4497" w:rsidRPr="00F93C84">
        <w:rPr>
          <w:rFonts w:ascii="標楷體" w:eastAsia="標楷體" w:hAnsi="標楷體" w:hint="eastAsia"/>
          <w:kern w:val="0"/>
          <w:szCs w:val="24"/>
        </w:rPr>
        <w:t>時程，並密切注意國際航運市場走勢，適時辦理</w:t>
      </w:r>
      <w:proofErr w:type="gramStart"/>
      <w:r w:rsidR="00FA4497" w:rsidRPr="00F93C84">
        <w:rPr>
          <w:rFonts w:ascii="標楷體" w:eastAsia="標楷體" w:hAnsi="標楷體" w:hint="eastAsia"/>
          <w:kern w:val="0"/>
          <w:szCs w:val="24"/>
        </w:rPr>
        <w:t>傭</w:t>
      </w:r>
      <w:proofErr w:type="gramEnd"/>
      <w:r w:rsidR="00FA4497" w:rsidRPr="00F93C84">
        <w:rPr>
          <w:rFonts w:ascii="標楷體" w:eastAsia="標楷體" w:hAnsi="標楷體" w:hint="eastAsia"/>
          <w:kern w:val="0"/>
          <w:szCs w:val="24"/>
        </w:rPr>
        <w:t>船採購，掌握船噸供應，確保燃煤供應，進而穩定</w:t>
      </w:r>
      <w:r w:rsidRPr="00F93C84">
        <w:rPr>
          <w:rFonts w:ascii="標楷體" w:eastAsia="標楷體" w:hAnsi="標楷體"/>
          <w:spacing w:val="-14"/>
        </w:rPr>
        <w:t>供電。</w:t>
      </w:r>
    </w:p>
    <w:p w14:paraId="4EA4E40E" w14:textId="2972241D" w:rsidR="000D5864" w:rsidRPr="00F93C84" w:rsidRDefault="00614530" w:rsidP="009B273E">
      <w:pPr>
        <w:pStyle w:val="af8"/>
        <w:numPr>
          <w:ilvl w:val="0"/>
          <w:numId w:val="27"/>
        </w:numPr>
        <w:overflowPunct w:val="0"/>
        <w:spacing w:line="420" w:lineRule="exact"/>
        <w:ind w:left="1560" w:hanging="504"/>
        <w:jc w:val="both"/>
        <w:rPr>
          <w:rFonts w:ascii="標楷體" w:eastAsia="標楷體" w:hAnsi="標楷體"/>
        </w:rPr>
      </w:pPr>
      <w:r w:rsidRPr="00F93C84">
        <w:rPr>
          <w:rFonts w:ascii="標楷體" w:eastAsia="標楷體" w:hAnsi="標楷體"/>
          <w:bCs/>
          <w:kern w:val="0"/>
          <w:szCs w:val="24"/>
        </w:rPr>
        <w:t>落實電網設備維護管理及操作標準作業程序</w:t>
      </w:r>
    </w:p>
    <w:p w14:paraId="42BC3C95" w14:textId="13290B12" w:rsidR="000D5864" w:rsidRPr="00F93C84" w:rsidRDefault="00614530" w:rsidP="00BD2A38">
      <w:pPr>
        <w:pStyle w:val="af2"/>
        <w:numPr>
          <w:ilvl w:val="0"/>
          <w:numId w:val="75"/>
        </w:numPr>
        <w:suppressAutoHyphens w:val="0"/>
        <w:autoSpaceDN/>
        <w:adjustRightInd w:val="0"/>
        <w:spacing w:line="420" w:lineRule="exact"/>
        <w:ind w:leftChars="500" w:left="1560" w:hangingChars="150" w:hanging="360"/>
        <w:rPr>
          <w:rFonts w:ascii="標楷體" w:eastAsia="標楷體" w:hAnsi="標楷體"/>
          <w:bCs/>
          <w:spacing w:val="0"/>
          <w:sz w:val="24"/>
          <w:szCs w:val="24"/>
        </w:rPr>
      </w:pPr>
      <w:r w:rsidRPr="00F93C84">
        <w:rPr>
          <w:rFonts w:ascii="標楷體" w:eastAsia="標楷體" w:hAnsi="標楷體"/>
          <w:bCs/>
          <w:spacing w:val="0"/>
          <w:sz w:val="24"/>
          <w:szCs w:val="24"/>
        </w:rPr>
        <w:t>本公司</w:t>
      </w:r>
      <w:r w:rsidR="004137B3" w:rsidRPr="00F93C84">
        <w:rPr>
          <w:rFonts w:ascii="標楷體" w:eastAsia="標楷體" w:hAnsi="標楷體"/>
          <w:bCs/>
          <w:spacing w:val="0"/>
          <w:sz w:val="24"/>
          <w:szCs w:val="24"/>
        </w:rPr>
        <w:t>於111年3月29日增訂輸供電事業部「供電單位各級主管風險管控實施要點」，配合走動管理同時實施風險管控查核，對工作現場施工方式、作業工具仔細查察，發掘潛在風險</w:t>
      </w:r>
      <w:r w:rsidR="00F655E1" w:rsidRPr="00F93C84">
        <w:rPr>
          <w:rFonts w:ascii="標楷體" w:eastAsia="標楷體" w:hAnsi="標楷體" w:hint="eastAsia"/>
          <w:bCs/>
          <w:spacing w:val="0"/>
          <w:sz w:val="24"/>
          <w:szCs w:val="24"/>
        </w:rPr>
        <w:t>；</w:t>
      </w:r>
      <w:r w:rsidRPr="00F93C84">
        <w:rPr>
          <w:rFonts w:ascii="標楷體" w:eastAsia="標楷體" w:hAnsi="標楷體"/>
          <w:bCs/>
          <w:spacing w:val="0"/>
          <w:sz w:val="24"/>
          <w:szCs w:val="24"/>
        </w:rPr>
        <w:t>另</w:t>
      </w:r>
      <w:r w:rsidR="004137B3" w:rsidRPr="00F93C84">
        <w:rPr>
          <w:rFonts w:ascii="標楷體" w:eastAsia="標楷體" w:hAnsi="標楷體" w:hint="eastAsia"/>
          <w:bCs/>
          <w:spacing w:val="0"/>
          <w:sz w:val="24"/>
          <w:szCs w:val="24"/>
        </w:rPr>
        <w:t>為新增單一線路分多區段施工之規定，114年9月3日修定輸供電事業部「輸變電作業橫向溝通暨安全管制作業標準程序」，以加強各單位輸變電設備工程作業(包含工程單位、</w:t>
      </w:r>
      <w:proofErr w:type="gramStart"/>
      <w:r w:rsidR="004137B3" w:rsidRPr="00F93C84">
        <w:rPr>
          <w:rFonts w:ascii="標楷體" w:eastAsia="標楷體" w:hAnsi="標楷體" w:hint="eastAsia"/>
          <w:bCs/>
          <w:spacing w:val="0"/>
          <w:sz w:val="24"/>
          <w:szCs w:val="24"/>
        </w:rPr>
        <w:t>運維單位</w:t>
      </w:r>
      <w:proofErr w:type="gramEnd"/>
      <w:r w:rsidR="004137B3" w:rsidRPr="00F93C84">
        <w:rPr>
          <w:rFonts w:ascii="標楷體" w:eastAsia="標楷體" w:hAnsi="標楷體" w:hint="eastAsia"/>
          <w:bCs/>
          <w:spacing w:val="0"/>
          <w:sz w:val="24"/>
          <w:szCs w:val="24"/>
        </w:rPr>
        <w:t>及試驗單位)之管制介面</w:t>
      </w:r>
      <w:r w:rsidR="00D4279F" w:rsidRPr="00F93C84">
        <w:rPr>
          <w:rFonts w:ascii="標楷體" w:eastAsia="標楷體" w:hAnsi="標楷體" w:hint="eastAsia"/>
          <w:bCs/>
          <w:spacing w:val="0"/>
          <w:sz w:val="24"/>
          <w:szCs w:val="24"/>
        </w:rPr>
        <w:t>。</w:t>
      </w:r>
    </w:p>
    <w:p w14:paraId="4A6D0AD4" w14:textId="7E3DBF8F" w:rsidR="000D5864" w:rsidRPr="00F93C84" w:rsidRDefault="00614530" w:rsidP="00BD2A38">
      <w:pPr>
        <w:pStyle w:val="af2"/>
        <w:numPr>
          <w:ilvl w:val="0"/>
          <w:numId w:val="75"/>
        </w:numPr>
        <w:tabs>
          <w:tab w:val="clear" w:pos="1134"/>
          <w:tab w:val="left" w:pos="1200"/>
        </w:tabs>
        <w:suppressAutoHyphens w:val="0"/>
        <w:autoSpaceDN/>
        <w:adjustRightInd w:val="0"/>
        <w:spacing w:line="420" w:lineRule="exact"/>
        <w:ind w:leftChars="500" w:left="1560" w:hangingChars="150" w:hanging="360"/>
        <w:rPr>
          <w:rFonts w:ascii="標楷體" w:eastAsia="標楷體" w:hAnsi="標楷體"/>
          <w:bCs/>
          <w:spacing w:val="0"/>
          <w:sz w:val="24"/>
          <w:szCs w:val="24"/>
        </w:rPr>
      </w:pPr>
      <w:r w:rsidRPr="00F93C84">
        <w:rPr>
          <w:rFonts w:ascii="標楷體" w:eastAsia="標楷體" w:hAnsi="標楷體"/>
          <w:bCs/>
          <w:spacing w:val="0"/>
          <w:sz w:val="24"/>
          <w:szCs w:val="24"/>
        </w:rPr>
        <w:t>本公司</w:t>
      </w:r>
      <w:r w:rsidR="00D62A17" w:rsidRPr="00F93C84">
        <w:rPr>
          <w:rFonts w:ascii="標楷體" w:eastAsia="標楷體" w:hAnsi="標楷體" w:hint="eastAsia"/>
          <w:bCs/>
          <w:spacing w:val="0"/>
          <w:sz w:val="24"/>
          <w:szCs w:val="24"/>
        </w:rPr>
        <w:t>訂有「二次變電所設備維護週期表」、「二次變電所設備汰舊換新實施原則」及各項維護作業標準作業程序等規定，落實安排相關試驗及巡檢，以掌握設備</w:t>
      </w:r>
      <w:r w:rsidRPr="00F93C84">
        <w:rPr>
          <w:rFonts w:ascii="標楷體" w:eastAsia="標楷體" w:hAnsi="標楷體"/>
          <w:bCs/>
          <w:spacing w:val="0"/>
          <w:sz w:val="24"/>
          <w:szCs w:val="24"/>
        </w:rPr>
        <w:t>狀況。</w:t>
      </w:r>
    </w:p>
    <w:p w14:paraId="65495A9D" w14:textId="1935FB0D" w:rsidR="008D1F50" w:rsidRPr="00F93C84" w:rsidRDefault="008D1F50" w:rsidP="00BD2A38">
      <w:pPr>
        <w:pStyle w:val="af2"/>
        <w:numPr>
          <w:ilvl w:val="0"/>
          <w:numId w:val="75"/>
        </w:numPr>
        <w:tabs>
          <w:tab w:val="clear" w:pos="1134"/>
          <w:tab w:val="left" w:pos="1200"/>
        </w:tabs>
        <w:suppressAutoHyphens w:val="0"/>
        <w:autoSpaceDN/>
        <w:adjustRightInd w:val="0"/>
        <w:spacing w:line="420" w:lineRule="exact"/>
        <w:ind w:leftChars="500" w:left="1560" w:hangingChars="150" w:hanging="360"/>
        <w:rPr>
          <w:rFonts w:ascii="標楷體" w:eastAsia="標楷體" w:hAnsi="標楷體"/>
          <w:bCs/>
          <w:spacing w:val="0"/>
          <w:sz w:val="24"/>
          <w:szCs w:val="24"/>
        </w:rPr>
      </w:pPr>
      <w:r w:rsidRPr="00F93C84">
        <w:rPr>
          <w:rFonts w:ascii="標楷體" w:eastAsia="標楷體" w:hAnsi="標楷體"/>
          <w:bCs/>
          <w:spacing w:val="0"/>
          <w:sz w:val="24"/>
          <w:szCs w:val="24"/>
        </w:rPr>
        <w:lastRenderedPageBreak/>
        <w:t>變電所設備弱點盤點與改善，</w:t>
      </w:r>
      <w:r w:rsidRPr="00F93C84">
        <w:rPr>
          <w:rFonts w:ascii="標楷體" w:eastAsia="標楷體" w:hAnsi="標楷體" w:hint="eastAsia"/>
          <w:bCs/>
          <w:spacing w:val="0"/>
          <w:sz w:val="24"/>
          <w:szCs w:val="24"/>
        </w:rPr>
        <w:t>並</w:t>
      </w:r>
      <w:r w:rsidRPr="00F93C84">
        <w:rPr>
          <w:rFonts w:ascii="標楷體" w:eastAsia="標楷體" w:hAnsi="標楷體"/>
          <w:bCs/>
          <w:spacing w:val="0"/>
          <w:sz w:val="24"/>
          <w:szCs w:val="24"/>
        </w:rPr>
        <w:t>進行水平展開廠家設計不良之弱點改善</w:t>
      </w:r>
      <w:r w:rsidRPr="00F93C84">
        <w:rPr>
          <w:rFonts w:ascii="標楷體" w:eastAsia="標楷體" w:hAnsi="標楷體" w:hint="eastAsia"/>
          <w:bCs/>
          <w:spacing w:val="0"/>
          <w:sz w:val="24"/>
          <w:szCs w:val="24"/>
        </w:rPr>
        <w:t>，</w:t>
      </w:r>
      <w:r w:rsidRPr="00F93C84">
        <w:rPr>
          <w:rFonts w:ascii="標楷體" w:eastAsia="標楷體" w:hAnsi="標楷體"/>
          <w:bCs/>
          <w:spacing w:val="0"/>
          <w:sz w:val="24"/>
          <w:szCs w:val="24"/>
        </w:rPr>
        <w:t>因應</w:t>
      </w:r>
      <w:r w:rsidR="004137B3" w:rsidRPr="00F93C84">
        <w:rPr>
          <w:rFonts w:ascii="標楷體" w:eastAsia="標楷體" w:hAnsi="標楷體" w:hint="eastAsia"/>
          <w:bCs/>
          <w:spacing w:val="0"/>
          <w:sz w:val="24"/>
          <w:szCs w:val="24"/>
        </w:rPr>
        <w:t>MCSG(Metal-Clad Switchgear，裝甲開關箱)事故發生率較高，且造成工安事故亦相當高，除落實點檢作業，每年度滾動檢討將老舊MCSG</w:t>
      </w:r>
      <w:proofErr w:type="gramStart"/>
      <w:r w:rsidR="004137B3" w:rsidRPr="00F93C84">
        <w:rPr>
          <w:rFonts w:ascii="標楷體" w:eastAsia="標楷體" w:hAnsi="標楷體" w:hint="eastAsia"/>
          <w:bCs/>
          <w:spacing w:val="0"/>
          <w:sz w:val="24"/>
          <w:szCs w:val="24"/>
        </w:rPr>
        <w:t>汰</w:t>
      </w:r>
      <w:proofErr w:type="gramEnd"/>
      <w:r w:rsidR="004137B3" w:rsidRPr="00F93C84">
        <w:rPr>
          <w:rFonts w:ascii="標楷體" w:eastAsia="標楷體" w:hAnsi="標楷體" w:hint="eastAsia"/>
          <w:bCs/>
          <w:spacing w:val="0"/>
          <w:sz w:val="24"/>
          <w:szCs w:val="24"/>
        </w:rPr>
        <w:t>換為CGIS(Cubicle type Gas Insulated Switchgear，箱式氣體開關設備)，114年完成MCSG</w:t>
      </w:r>
      <w:proofErr w:type="gramStart"/>
      <w:r w:rsidR="004137B3" w:rsidRPr="00F93C84">
        <w:rPr>
          <w:rFonts w:ascii="標楷體" w:eastAsia="標楷體" w:hAnsi="標楷體" w:hint="eastAsia"/>
          <w:bCs/>
          <w:spacing w:val="0"/>
          <w:sz w:val="24"/>
          <w:szCs w:val="24"/>
        </w:rPr>
        <w:t>汰</w:t>
      </w:r>
      <w:proofErr w:type="gramEnd"/>
      <w:r w:rsidR="004137B3" w:rsidRPr="00F93C84">
        <w:rPr>
          <w:rFonts w:ascii="標楷體" w:eastAsia="標楷體" w:hAnsi="標楷體" w:hint="eastAsia"/>
          <w:bCs/>
          <w:spacing w:val="0"/>
          <w:sz w:val="24"/>
          <w:szCs w:val="24"/>
        </w:rPr>
        <w:t>換為CGIS共300具</w:t>
      </w:r>
    </w:p>
    <w:p w14:paraId="345DEC8B" w14:textId="10EE6FA0" w:rsidR="000D5864" w:rsidRPr="00F93C84" w:rsidRDefault="00D62A17" w:rsidP="00BD2A38">
      <w:pPr>
        <w:pStyle w:val="af2"/>
        <w:numPr>
          <w:ilvl w:val="0"/>
          <w:numId w:val="75"/>
        </w:numPr>
        <w:tabs>
          <w:tab w:val="clear" w:pos="1134"/>
          <w:tab w:val="left" w:pos="1200"/>
        </w:tabs>
        <w:suppressAutoHyphens w:val="0"/>
        <w:autoSpaceDN/>
        <w:adjustRightInd w:val="0"/>
        <w:spacing w:line="420" w:lineRule="exact"/>
        <w:ind w:leftChars="500" w:left="1560" w:hangingChars="150" w:hanging="360"/>
        <w:rPr>
          <w:rFonts w:ascii="標楷體" w:eastAsia="標楷體" w:hAnsi="標楷體"/>
          <w:bCs/>
          <w:spacing w:val="0"/>
          <w:sz w:val="24"/>
          <w:szCs w:val="24"/>
        </w:rPr>
      </w:pPr>
      <w:r w:rsidRPr="00F93C84">
        <w:rPr>
          <w:rFonts w:ascii="標楷體" w:eastAsia="標楷體" w:hAnsi="標楷體" w:hint="eastAsia"/>
          <w:bCs/>
          <w:spacing w:val="0"/>
          <w:sz w:val="24"/>
          <w:szCs w:val="24"/>
        </w:rPr>
        <w:t>各區營業處依據「二次變電所設備維護週期表」、「二次變電所設備汰舊換新實施原則」及各項維護作業標準作業程序等規定，辦理二次變電所設備定期點檢維護及汰舊換新作業，</w:t>
      </w:r>
      <w:proofErr w:type="gramStart"/>
      <w:r w:rsidRPr="00F93C84">
        <w:rPr>
          <w:rFonts w:ascii="標楷體" w:eastAsia="標楷體" w:hAnsi="標楷體" w:hint="eastAsia"/>
          <w:bCs/>
          <w:spacing w:val="0"/>
          <w:sz w:val="24"/>
          <w:szCs w:val="24"/>
        </w:rPr>
        <w:t>114</w:t>
      </w:r>
      <w:proofErr w:type="gramEnd"/>
      <w:r w:rsidRPr="00F93C84">
        <w:rPr>
          <w:rFonts w:ascii="標楷體" w:eastAsia="標楷體" w:hAnsi="標楷體" w:hint="eastAsia"/>
          <w:bCs/>
          <w:spacing w:val="0"/>
          <w:sz w:val="24"/>
          <w:szCs w:val="24"/>
        </w:rPr>
        <w:t>年度二次變電所主要設備</w:t>
      </w:r>
      <w:proofErr w:type="gramStart"/>
      <w:r w:rsidRPr="00F93C84">
        <w:rPr>
          <w:rFonts w:ascii="標楷體" w:eastAsia="標楷體" w:hAnsi="標楷體" w:hint="eastAsia"/>
          <w:bCs/>
          <w:spacing w:val="0"/>
          <w:sz w:val="24"/>
          <w:szCs w:val="24"/>
        </w:rPr>
        <w:t>汰</w:t>
      </w:r>
      <w:proofErr w:type="gramEnd"/>
      <w:r w:rsidRPr="00F93C84">
        <w:rPr>
          <w:rFonts w:ascii="標楷體" w:eastAsia="標楷體" w:hAnsi="標楷體" w:hint="eastAsia"/>
          <w:bCs/>
          <w:spacing w:val="0"/>
          <w:sz w:val="24"/>
          <w:szCs w:val="24"/>
        </w:rPr>
        <w:t>換數量，主變壓器</w:t>
      </w:r>
      <w:proofErr w:type="gramStart"/>
      <w:r w:rsidRPr="00F93C84">
        <w:rPr>
          <w:rFonts w:ascii="標楷體" w:eastAsia="標楷體" w:hAnsi="標楷體" w:hint="eastAsia"/>
          <w:bCs/>
          <w:spacing w:val="0"/>
          <w:sz w:val="24"/>
          <w:szCs w:val="24"/>
        </w:rPr>
        <w:t>汰</w:t>
      </w:r>
      <w:proofErr w:type="gramEnd"/>
      <w:r w:rsidRPr="00F93C84">
        <w:rPr>
          <w:rFonts w:ascii="標楷體" w:eastAsia="標楷體" w:hAnsi="標楷體" w:hint="eastAsia"/>
          <w:bCs/>
          <w:spacing w:val="0"/>
          <w:sz w:val="24"/>
          <w:szCs w:val="24"/>
        </w:rPr>
        <w:t>換</w:t>
      </w:r>
      <w:r w:rsidR="00E43328" w:rsidRPr="00F93C84">
        <w:rPr>
          <w:rFonts w:ascii="標楷體" w:eastAsia="標楷體" w:hAnsi="標楷體"/>
          <w:bCs/>
          <w:spacing w:val="0"/>
          <w:sz w:val="24"/>
          <w:szCs w:val="24"/>
        </w:rPr>
        <w:t>13</w:t>
      </w:r>
      <w:r w:rsidRPr="00F93C84">
        <w:rPr>
          <w:rFonts w:ascii="標楷體" w:eastAsia="標楷體" w:hAnsi="標楷體" w:hint="eastAsia"/>
          <w:bCs/>
          <w:spacing w:val="0"/>
          <w:sz w:val="24"/>
          <w:szCs w:val="24"/>
        </w:rPr>
        <w:t>具，裝甲開關箱</w:t>
      </w:r>
      <w:proofErr w:type="gramStart"/>
      <w:r w:rsidRPr="00F93C84">
        <w:rPr>
          <w:rFonts w:ascii="標楷體" w:eastAsia="標楷體" w:hAnsi="標楷體" w:hint="eastAsia"/>
          <w:bCs/>
          <w:spacing w:val="0"/>
          <w:sz w:val="24"/>
          <w:szCs w:val="24"/>
        </w:rPr>
        <w:t>汰</w:t>
      </w:r>
      <w:proofErr w:type="gramEnd"/>
      <w:r w:rsidRPr="00F93C84">
        <w:rPr>
          <w:rFonts w:ascii="標楷體" w:eastAsia="標楷體" w:hAnsi="標楷體" w:hint="eastAsia"/>
          <w:bCs/>
          <w:spacing w:val="0"/>
          <w:sz w:val="24"/>
          <w:szCs w:val="24"/>
        </w:rPr>
        <w:t>換為氣體絕緣開關設備</w:t>
      </w:r>
      <w:r w:rsidR="00E43328" w:rsidRPr="00F93C84">
        <w:rPr>
          <w:rFonts w:ascii="標楷體" w:eastAsia="標楷體" w:hAnsi="標楷體"/>
          <w:bCs/>
          <w:spacing w:val="0"/>
          <w:sz w:val="24"/>
          <w:szCs w:val="24"/>
        </w:rPr>
        <w:t>26</w:t>
      </w:r>
      <w:r w:rsidRPr="00F93C84">
        <w:rPr>
          <w:rFonts w:ascii="標楷體" w:eastAsia="標楷體" w:hAnsi="標楷體" w:hint="eastAsia"/>
          <w:bCs/>
          <w:spacing w:val="0"/>
          <w:sz w:val="24"/>
          <w:szCs w:val="24"/>
        </w:rPr>
        <w:t>套</w:t>
      </w:r>
      <w:r w:rsidR="00614530" w:rsidRPr="00F93C84">
        <w:rPr>
          <w:rFonts w:ascii="標楷體" w:eastAsia="標楷體" w:hAnsi="標楷體"/>
          <w:bCs/>
          <w:spacing w:val="0"/>
          <w:sz w:val="24"/>
          <w:szCs w:val="24"/>
        </w:rPr>
        <w:t>。</w:t>
      </w:r>
    </w:p>
    <w:p w14:paraId="1248597B" w14:textId="7C7E4F43" w:rsidR="000D5864" w:rsidRPr="00F93C84" w:rsidRDefault="00614530" w:rsidP="00BD2A38">
      <w:pPr>
        <w:pStyle w:val="af2"/>
        <w:numPr>
          <w:ilvl w:val="0"/>
          <w:numId w:val="75"/>
        </w:numPr>
        <w:suppressAutoHyphens w:val="0"/>
        <w:autoSpaceDN/>
        <w:adjustRightInd w:val="0"/>
        <w:spacing w:line="420" w:lineRule="exact"/>
        <w:ind w:leftChars="500" w:left="1560" w:hangingChars="150" w:hanging="360"/>
        <w:rPr>
          <w:rFonts w:ascii="標楷體" w:eastAsia="標楷體" w:hAnsi="標楷體"/>
          <w:bCs/>
          <w:spacing w:val="0"/>
          <w:sz w:val="24"/>
          <w:szCs w:val="24"/>
        </w:rPr>
      </w:pPr>
      <w:r w:rsidRPr="00F93C84">
        <w:rPr>
          <w:rFonts w:ascii="標楷體" w:eastAsia="標楷體" w:hAnsi="標楷體"/>
          <w:bCs/>
          <w:spacing w:val="0"/>
          <w:sz w:val="24"/>
          <w:szCs w:val="24"/>
        </w:rPr>
        <w:t>依據</w:t>
      </w:r>
      <w:r w:rsidR="00D62A17" w:rsidRPr="00F93C84">
        <w:rPr>
          <w:rFonts w:ascii="標楷體" w:eastAsia="標楷體" w:hAnsi="標楷體" w:hint="eastAsia"/>
          <w:bCs/>
          <w:spacing w:val="0"/>
          <w:sz w:val="24"/>
          <w:szCs w:val="24"/>
        </w:rPr>
        <w:t>配電手冊「運轉維護篇」及「配電線路維護工作計畫執行及追蹤處理細則」等規定，落實推動架空、地下配電線路設備巡檢維護及汰舊</w:t>
      </w:r>
      <w:r w:rsidRPr="00F93C84">
        <w:rPr>
          <w:rFonts w:ascii="標楷體" w:eastAsia="標楷體" w:hAnsi="標楷體"/>
          <w:bCs/>
          <w:spacing w:val="0"/>
          <w:sz w:val="24"/>
          <w:szCs w:val="24"/>
        </w:rPr>
        <w:t>換新。</w:t>
      </w:r>
    </w:p>
    <w:p w14:paraId="6C595378" w14:textId="3B396F96" w:rsidR="0083128C" w:rsidRPr="00F93C84" w:rsidRDefault="0083128C" w:rsidP="00BD2A38">
      <w:pPr>
        <w:pStyle w:val="af2"/>
        <w:numPr>
          <w:ilvl w:val="0"/>
          <w:numId w:val="75"/>
        </w:numPr>
        <w:suppressAutoHyphens w:val="0"/>
        <w:autoSpaceDN/>
        <w:adjustRightInd w:val="0"/>
        <w:spacing w:line="420" w:lineRule="exact"/>
        <w:ind w:leftChars="500" w:left="1560" w:hangingChars="150" w:hanging="360"/>
        <w:rPr>
          <w:rFonts w:ascii="標楷體" w:eastAsia="標楷體" w:hAnsi="標楷體"/>
          <w:bCs/>
          <w:spacing w:val="0"/>
          <w:sz w:val="24"/>
          <w:szCs w:val="24"/>
        </w:rPr>
      </w:pPr>
      <w:r w:rsidRPr="00F93C84">
        <w:rPr>
          <w:rFonts w:ascii="標楷體" w:eastAsia="標楷體" w:hAnsi="標楷體" w:hint="eastAsia"/>
          <w:bCs/>
          <w:spacing w:val="0"/>
          <w:sz w:val="24"/>
          <w:szCs w:val="24"/>
        </w:rPr>
        <w:t>核能部分</w:t>
      </w:r>
    </w:p>
    <w:p w14:paraId="3124EE24" w14:textId="5A73D537" w:rsidR="0083128C" w:rsidRPr="00F93C84" w:rsidRDefault="0083128C" w:rsidP="001C0039">
      <w:pPr>
        <w:pStyle w:val="af8"/>
        <w:numPr>
          <w:ilvl w:val="0"/>
          <w:numId w:val="88"/>
        </w:numPr>
        <w:spacing w:line="420" w:lineRule="exact"/>
        <w:ind w:left="1843" w:hanging="284"/>
        <w:jc w:val="both"/>
        <w:rPr>
          <w:rFonts w:ascii="標楷體" w:eastAsia="標楷體" w:hAnsi="標楷體" w:cs="細明體"/>
        </w:rPr>
      </w:pPr>
      <w:r w:rsidRPr="00F93C84">
        <w:rPr>
          <w:rFonts w:ascii="標楷體" w:eastAsia="標楷體" w:hAnsi="標楷體" w:cs="細明體" w:hint="eastAsia"/>
        </w:rPr>
        <w:t>為強化現場操作、維護設備人員之風險意識，電廠主管透過走動管理觀察現場作業人員是否有依照程序書進行設備操作，並適時提醒執行檢修作業的潛在風險。每月核能發電處透過改正行動計畫資訊系統(CAP</w:t>
      </w:r>
      <w:r w:rsidR="00E4134C" w:rsidRPr="00F93C84">
        <w:rPr>
          <w:rFonts w:ascii="標楷體" w:eastAsia="標楷體" w:hAnsi="標楷體" w:cs="細明體" w:hint="eastAsia"/>
        </w:rPr>
        <w:t>)</w:t>
      </w:r>
      <w:r w:rsidRPr="00F93C84">
        <w:rPr>
          <w:rFonts w:ascii="標楷體" w:eastAsia="標楷體" w:hAnsi="標楷體" w:cs="細明體" w:hint="eastAsia"/>
        </w:rPr>
        <w:t>檢視各廠值得關注項目或涉及人員行為之相關CAP，查核其改正行動是否確實有效，並適時</w:t>
      </w:r>
      <w:proofErr w:type="gramStart"/>
      <w:r w:rsidRPr="00F93C84">
        <w:rPr>
          <w:rFonts w:ascii="標楷體" w:eastAsia="標楷體" w:hAnsi="標楷體" w:cs="細明體" w:hint="eastAsia"/>
        </w:rPr>
        <w:t>發行技訊平行</w:t>
      </w:r>
      <w:proofErr w:type="gramEnd"/>
      <w:r w:rsidRPr="00F93C84">
        <w:rPr>
          <w:rFonts w:ascii="標楷體" w:eastAsia="標楷體" w:hAnsi="標楷體" w:cs="細明體" w:hint="eastAsia"/>
        </w:rPr>
        <w:t>展開通知其他電廠，達成各廠間維護技術之互相回饋，以落實現場人員遵守設備須依標準作業程序進行操作之要求。</w:t>
      </w:r>
    </w:p>
    <w:p w14:paraId="7C97DF04" w14:textId="13D193C2" w:rsidR="0083128C" w:rsidRPr="00F93C84" w:rsidRDefault="0083128C" w:rsidP="00BD2A38">
      <w:pPr>
        <w:pStyle w:val="af8"/>
        <w:numPr>
          <w:ilvl w:val="0"/>
          <w:numId w:val="88"/>
        </w:numPr>
        <w:spacing w:line="420" w:lineRule="exact"/>
        <w:ind w:left="1843" w:hanging="283"/>
        <w:rPr>
          <w:rFonts w:ascii="標楷體" w:eastAsia="標楷體" w:hAnsi="標楷體" w:cs="細明體"/>
        </w:rPr>
      </w:pPr>
      <w:r w:rsidRPr="00F93C84">
        <w:rPr>
          <w:rFonts w:ascii="標楷體" w:eastAsia="標楷體" w:hAnsi="標楷體" w:cs="細明體" w:hint="eastAsia"/>
        </w:rPr>
        <w:t>實際執行情形</w:t>
      </w:r>
    </w:p>
    <w:p w14:paraId="379091A5" w14:textId="428666A3" w:rsidR="0083128C" w:rsidRPr="00F93C84" w:rsidRDefault="0083128C" w:rsidP="00BD2A38">
      <w:pPr>
        <w:pStyle w:val="af2"/>
        <w:numPr>
          <w:ilvl w:val="0"/>
          <w:numId w:val="89"/>
        </w:numPr>
        <w:tabs>
          <w:tab w:val="clear" w:pos="1134"/>
        </w:tabs>
        <w:suppressAutoHyphens w:val="0"/>
        <w:autoSpaceDN/>
        <w:adjustRightInd w:val="0"/>
        <w:spacing w:line="420" w:lineRule="exact"/>
        <w:ind w:left="2268" w:hanging="425"/>
        <w:rPr>
          <w:rFonts w:ascii="標楷體" w:eastAsia="標楷體" w:hAnsi="標楷體" w:cs="細明體"/>
          <w:spacing w:val="0"/>
          <w:kern w:val="2"/>
          <w:sz w:val="24"/>
          <w:szCs w:val="24"/>
        </w:rPr>
      </w:pPr>
      <w:r w:rsidRPr="00F93C84">
        <w:rPr>
          <w:rFonts w:ascii="標楷體" w:eastAsia="標楷體" w:hAnsi="標楷體" w:cs="細明體" w:hint="eastAsia"/>
          <w:spacing w:val="0"/>
          <w:kern w:val="2"/>
          <w:sz w:val="24"/>
          <w:szCs w:val="24"/>
        </w:rPr>
        <w:t>針對核能電廠「</w:t>
      </w:r>
      <w:proofErr w:type="gramStart"/>
      <w:r w:rsidRPr="00F93C84">
        <w:rPr>
          <w:rFonts w:ascii="標楷體" w:eastAsia="標楷體" w:hAnsi="標楷體" w:cs="細明體" w:hint="eastAsia"/>
          <w:spacing w:val="0"/>
          <w:kern w:val="2"/>
          <w:sz w:val="24"/>
          <w:szCs w:val="24"/>
        </w:rPr>
        <w:t>暫拆卡</w:t>
      </w:r>
      <w:proofErr w:type="gramEnd"/>
      <w:r w:rsidRPr="00F93C84">
        <w:rPr>
          <w:rFonts w:ascii="標楷體" w:eastAsia="標楷體" w:hAnsi="標楷體" w:cs="細明體" w:hint="eastAsia"/>
          <w:spacing w:val="0"/>
          <w:kern w:val="2"/>
          <w:sz w:val="24"/>
          <w:szCs w:val="24"/>
        </w:rPr>
        <w:t>」之管制作業程序重新進行定義，並修訂「禁止操作卡管制程序」程序書，將原暫時交還副卡流程，重新進行敘述，並明確要求一切作業皆需經過值班經理/主任同意後方可執行。電廠調整後之作業管控流程，符合掛卡管制精神，查證結果符合要求。</w:t>
      </w:r>
    </w:p>
    <w:p w14:paraId="25C2FAE1" w14:textId="088F7FEC" w:rsidR="0083128C" w:rsidRPr="00F93C84" w:rsidRDefault="0083128C" w:rsidP="00BD2A38">
      <w:pPr>
        <w:pStyle w:val="af2"/>
        <w:numPr>
          <w:ilvl w:val="0"/>
          <w:numId w:val="89"/>
        </w:numPr>
        <w:tabs>
          <w:tab w:val="clear" w:pos="1134"/>
        </w:tabs>
        <w:suppressAutoHyphens w:val="0"/>
        <w:autoSpaceDN/>
        <w:adjustRightInd w:val="0"/>
        <w:spacing w:line="420" w:lineRule="exact"/>
        <w:ind w:left="2268" w:hanging="425"/>
        <w:rPr>
          <w:rFonts w:ascii="標楷體" w:eastAsia="標楷體" w:hAnsi="標楷體" w:cs="細明體"/>
          <w:spacing w:val="0"/>
          <w:kern w:val="2"/>
          <w:sz w:val="24"/>
          <w:szCs w:val="24"/>
        </w:rPr>
      </w:pPr>
      <w:r w:rsidRPr="00F93C84">
        <w:rPr>
          <w:rFonts w:ascii="標楷體" w:eastAsia="標楷體" w:hAnsi="標楷體" w:cs="細明體" w:hint="eastAsia"/>
          <w:spacing w:val="0"/>
          <w:kern w:val="2"/>
          <w:sz w:val="24"/>
          <w:szCs w:val="24"/>
        </w:rPr>
        <w:t>為避免開挖作業影響電網穩定性以及動火作業引致火災，已將開挖作業風險管控標準以及動火作業與消防安全，列入查核重點，</w:t>
      </w:r>
      <w:proofErr w:type="gramStart"/>
      <w:r w:rsidR="007D6E6E" w:rsidRPr="00F93C84">
        <w:rPr>
          <w:rFonts w:ascii="標楷體" w:eastAsia="標楷體" w:hAnsi="標楷體" w:cs="細明體" w:hint="eastAsia"/>
          <w:spacing w:val="0"/>
          <w:kern w:val="2"/>
          <w:sz w:val="24"/>
          <w:szCs w:val="24"/>
        </w:rPr>
        <w:t>114</w:t>
      </w:r>
      <w:proofErr w:type="gramEnd"/>
      <w:r w:rsidRPr="00F93C84">
        <w:rPr>
          <w:rFonts w:ascii="標楷體" w:eastAsia="標楷體" w:hAnsi="標楷體" w:cs="細明體" w:hint="eastAsia"/>
          <w:spacing w:val="0"/>
          <w:kern w:val="2"/>
          <w:sz w:val="24"/>
          <w:szCs w:val="24"/>
        </w:rPr>
        <w:t>年度查核</w:t>
      </w:r>
      <w:proofErr w:type="gramStart"/>
      <w:r w:rsidRPr="00F93C84">
        <w:rPr>
          <w:rFonts w:ascii="標楷體" w:eastAsia="標楷體" w:hAnsi="標楷體" w:cs="細明體" w:hint="eastAsia"/>
          <w:spacing w:val="0"/>
          <w:kern w:val="2"/>
          <w:sz w:val="24"/>
          <w:szCs w:val="24"/>
        </w:rPr>
        <w:t>核</w:t>
      </w:r>
      <w:proofErr w:type="gramEnd"/>
      <w:r w:rsidRPr="00F93C84">
        <w:rPr>
          <w:rFonts w:ascii="標楷體" w:eastAsia="標楷體" w:hAnsi="標楷體" w:cs="細明體" w:hint="eastAsia"/>
          <w:spacing w:val="0"/>
          <w:kern w:val="2"/>
          <w:sz w:val="24"/>
          <w:szCs w:val="24"/>
        </w:rPr>
        <w:t>一廠開挖作業及動火作業程序書與要點，受訪同仁</w:t>
      </w:r>
      <w:proofErr w:type="gramStart"/>
      <w:r w:rsidRPr="00F93C84">
        <w:rPr>
          <w:rFonts w:ascii="標楷體" w:eastAsia="標楷體" w:hAnsi="標楷體" w:cs="細明體" w:hint="eastAsia"/>
          <w:spacing w:val="0"/>
          <w:kern w:val="2"/>
          <w:sz w:val="24"/>
          <w:szCs w:val="24"/>
        </w:rPr>
        <w:t>均已了解風控</w:t>
      </w:r>
      <w:proofErr w:type="gramEnd"/>
      <w:r w:rsidRPr="00F93C84">
        <w:rPr>
          <w:rFonts w:ascii="標楷體" w:eastAsia="標楷體" w:hAnsi="標楷體" w:cs="細明體" w:hint="eastAsia"/>
          <w:spacing w:val="0"/>
          <w:kern w:val="2"/>
          <w:sz w:val="24"/>
          <w:szCs w:val="24"/>
        </w:rPr>
        <w:t>中心關切事項。對於</w:t>
      </w:r>
      <w:proofErr w:type="gramStart"/>
      <w:r w:rsidRPr="00F93C84">
        <w:rPr>
          <w:rFonts w:ascii="標楷體" w:eastAsia="標楷體" w:hAnsi="標楷體" w:cs="細明體" w:hint="eastAsia"/>
          <w:spacing w:val="0"/>
          <w:kern w:val="2"/>
          <w:sz w:val="24"/>
          <w:szCs w:val="24"/>
        </w:rPr>
        <w:t>114年風控中心</w:t>
      </w:r>
      <w:proofErr w:type="gramEnd"/>
      <w:r w:rsidRPr="00F93C84">
        <w:rPr>
          <w:rFonts w:ascii="標楷體" w:eastAsia="標楷體" w:hAnsi="標楷體" w:cs="細明體" w:hint="eastAsia"/>
          <w:spacing w:val="0"/>
          <w:kern w:val="2"/>
          <w:sz w:val="24"/>
          <w:szCs w:val="24"/>
        </w:rPr>
        <w:t>關切事故，如：核三廠空壓機廠房南側冷卻水塔及施工處台中火力電廠火警，受訪</w:t>
      </w:r>
      <w:proofErr w:type="gramStart"/>
      <w:r w:rsidRPr="00F93C84">
        <w:rPr>
          <w:rFonts w:ascii="標楷體" w:eastAsia="標楷體" w:hAnsi="標楷體" w:cs="細明體" w:hint="eastAsia"/>
          <w:spacing w:val="0"/>
          <w:kern w:val="2"/>
          <w:sz w:val="24"/>
          <w:szCs w:val="24"/>
        </w:rPr>
        <w:t>同仁均已知悉</w:t>
      </w:r>
      <w:proofErr w:type="gramEnd"/>
      <w:r w:rsidRPr="00F93C84">
        <w:rPr>
          <w:rFonts w:ascii="標楷體" w:eastAsia="標楷體" w:hAnsi="標楷體" w:cs="細明體" w:hint="eastAsia"/>
          <w:spacing w:val="0"/>
          <w:kern w:val="2"/>
          <w:sz w:val="24"/>
          <w:szCs w:val="24"/>
        </w:rPr>
        <w:t>事故發生原因及應注意事項，已具備避免類似事件再度發生之風險管理意識。</w:t>
      </w:r>
    </w:p>
    <w:p w14:paraId="3F787700" w14:textId="569F2661" w:rsidR="000D5864" w:rsidRPr="00F93C84" w:rsidRDefault="00614530" w:rsidP="009B273E">
      <w:pPr>
        <w:pStyle w:val="af8"/>
        <w:numPr>
          <w:ilvl w:val="0"/>
          <w:numId w:val="27"/>
        </w:numPr>
        <w:overflowPunct w:val="0"/>
        <w:spacing w:line="420" w:lineRule="exact"/>
        <w:ind w:left="1418" w:hanging="362"/>
        <w:jc w:val="both"/>
        <w:rPr>
          <w:rFonts w:ascii="標楷體" w:eastAsia="標楷體" w:hAnsi="標楷體"/>
        </w:rPr>
      </w:pPr>
      <w:r w:rsidRPr="00F93C84">
        <w:rPr>
          <w:rFonts w:ascii="標楷體" w:eastAsia="標楷體" w:hAnsi="標楷體"/>
          <w:bCs/>
          <w:kern w:val="0"/>
          <w:szCs w:val="24"/>
        </w:rPr>
        <w:t>強化負載端資源運用</w:t>
      </w:r>
    </w:p>
    <w:p w14:paraId="629E6EE2" w14:textId="48B10C71" w:rsidR="000D5864" w:rsidRPr="00F93C84" w:rsidRDefault="00614530" w:rsidP="00E71C33">
      <w:pPr>
        <w:pStyle w:val="af2"/>
        <w:numPr>
          <w:ilvl w:val="0"/>
          <w:numId w:val="3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精進需求面管理措施</w:t>
      </w:r>
    </w:p>
    <w:p w14:paraId="7310C0AB" w14:textId="6D633108" w:rsidR="000D5864" w:rsidRPr="00F93C84" w:rsidRDefault="00614530" w:rsidP="00E71C33">
      <w:pPr>
        <w:overflowPunct w:val="0"/>
        <w:spacing w:line="420" w:lineRule="exact"/>
        <w:ind w:left="1560" w:firstLineChars="200" w:firstLine="480"/>
        <w:jc w:val="both"/>
        <w:rPr>
          <w:rFonts w:ascii="標楷體" w:eastAsia="標楷體" w:hAnsi="標楷體" w:cs="細明體"/>
        </w:rPr>
      </w:pPr>
      <w:r w:rsidRPr="00F93C84">
        <w:rPr>
          <w:rFonts w:ascii="標楷體" w:eastAsia="標楷體" w:hAnsi="標楷體" w:cs="細明體"/>
        </w:rPr>
        <w:t>為</w:t>
      </w:r>
      <w:r w:rsidR="00E71C33" w:rsidRPr="00F93C84">
        <w:rPr>
          <w:rFonts w:ascii="標楷體" w:eastAsia="標楷體" w:hAnsi="標楷體" w:hint="eastAsia"/>
        </w:rPr>
        <w:t>強化夜尖峰需求面管理，持續運用AMI資料分析，考量用戶抑低負載潛力及用電特性等條件，篩選出目標用戶以精</w:t>
      </w:r>
      <w:proofErr w:type="gramStart"/>
      <w:r w:rsidR="00E71C33" w:rsidRPr="00F93C84">
        <w:rPr>
          <w:rFonts w:ascii="標楷體" w:eastAsia="標楷體" w:hAnsi="標楷體" w:hint="eastAsia"/>
        </w:rPr>
        <w:t>準</w:t>
      </w:r>
      <w:proofErr w:type="gramEnd"/>
      <w:r w:rsidR="00E71C33" w:rsidRPr="00F93C84">
        <w:rPr>
          <w:rFonts w:ascii="標楷體" w:eastAsia="標楷體" w:hAnsi="標楷體" w:hint="eastAsia"/>
        </w:rPr>
        <w:t>推廣各項需求面管理措施，並持</w:t>
      </w:r>
      <w:r w:rsidR="00E71C33" w:rsidRPr="00F93C84">
        <w:rPr>
          <w:rFonts w:ascii="標楷體" w:eastAsia="標楷體" w:hAnsi="標楷體" w:hint="eastAsia"/>
        </w:rPr>
        <w:lastRenderedPageBreak/>
        <w:t>續蒐集各產業因應時間電價之用電調整作為，輔導類似用戶改變行為穩定移轉夜尖峰用電，以強化夜尖峰需求面管理之效果，114年夜尖峰</w:t>
      </w:r>
      <w:r w:rsidR="002420F0" w:rsidRPr="00F93C84">
        <w:rPr>
          <w:rFonts w:ascii="標楷體" w:eastAsia="標楷體" w:hAnsi="標楷體" w:hint="eastAsia"/>
        </w:rPr>
        <w:t>最高</w:t>
      </w:r>
      <w:r w:rsidR="00E71C33" w:rsidRPr="00F93C84">
        <w:rPr>
          <w:rFonts w:ascii="標楷體" w:eastAsia="標楷體" w:hAnsi="標楷體" w:hint="eastAsia"/>
        </w:rPr>
        <w:t>移轉量達135萬</w:t>
      </w:r>
      <w:proofErr w:type="gramStart"/>
      <w:r w:rsidR="00E71C33" w:rsidRPr="00F93C84">
        <w:rPr>
          <w:rFonts w:ascii="標楷體" w:eastAsia="標楷體" w:hAnsi="標楷體" w:hint="eastAsia"/>
        </w:rPr>
        <w:t>瓩</w:t>
      </w:r>
      <w:proofErr w:type="gramEnd"/>
      <w:r w:rsidR="00E71C33" w:rsidRPr="00F93C84">
        <w:rPr>
          <w:rFonts w:ascii="標楷體" w:eastAsia="標楷體" w:hAnsi="標楷體" w:hint="eastAsia"/>
        </w:rPr>
        <w:t>(7月)</w:t>
      </w:r>
      <w:r w:rsidRPr="00F93C84">
        <w:rPr>
          <w:rFonts w:ascii="標楷體" w:eastAsia="標楷體" w:hAnsi="標楷體" w:cs="細明體"/>
        </w:rPr>
        <w:t>。</w:t>
      </w:r>
    </w:p>
    <w:p w14:paraId="64BC67E4" w14:textId="2D3829C1" w:rsidR="000D5864" w:rsidRPr="00F93C84" w:rsidRDefault="00614530" w:rsidP="0083128C">
      <w:pPr>
        <w:pStyle w:val="af2"/>
        <w:numPr>
          <w:ilvl w:val="0"/>
          <w:numId w:val="33"/>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精進時間電價機制</w:t>
      </w:r>
    </w:p>
    <w:p w14:paraId="2AEA74C4" w14:textId="7185EF16" w:rsidR="000D5864" w:rsidRPr="00F93C84" w:rsidRDefault="00614530" w:rsidP="00D61444">
      <w:pPr>
        <w:overflowPunct w:val="0"/>
        <w:spacing w:line="420" w:lineRule="exact"/>
        <w:ind w:left="1560" w:firstLineChars="200" w:firstLine="480"/>
        <w:jc w:val="both"/>
        <w:rPr>
          <w:rFonts w:ascii="標楷體" w:eastAsia="標楷體" w:hAnsi="標楷體"/>
        </w:rPr>
      </w:pPr>
      <w:r w:rsidRPr="00F93C84">
        <w:rPr>
          <w:rFonts w:ascii="標楷體" w:eastAsia="標楷體" w:hAnsi="標楷體" w:cs="細明體"/>
        </w:rPr>
        <w:t>視</w:t>
      </w:r>
      <w:r w:rsidR="00E71C33" w:rsidRPr="00F93C84">
        <w:rPr>
          <w:rFonts w:ascii="標楷體" w:eastAsia="標楷體" w:hAnsi="標楷體" w:hint="eastAsia"/>
        </w:rPr>
        <w:t>再生能源發展滾動檢討電價時間帶，並持續引導低壓用戶參與時間電價，</w:t>
      </w:r>
      <w:proofErr w:type="gramStart"/>
      <w:r w:rsidR="00E43328" w:rsidRPr="00F93C84">
        <w:rPr>
          <w:rFonts w:ascii="標楷體" w:eastAsia="標楷體" w:hAnsi="標楷體"/>
        </w:rPr>
        <w:t>114</w:t>
      </w:r>
      <w:proofErr w:type="gramEnd"/>
      <w:r w:rsidR="00E43328" w:rsidRPr="00F93C84">
        <w:rPr>
          <w:rFonts w:ascii="標楷體" w:eastAsia="標楷體" w:hAnsi="標楷體"/>
        </w:rPr>
        <w:t>年</w:t>
      </w:r>
      <w:r w:rsidR="007D6E6E" w:rsidRPr="00F93C84">
        <w:rPr>
          <w:rFonts w:ascii="標楷體" w:eastAsia="標楷體" w:hAnsi="標楷體" w:hint="eastAsia"/>
        </w:rPr>
        <w:t>度</w:t>
      </w:r>
      <w:r w:rsidR="00E43328" w:rsidRPr="00F93C84">
        <w:rPr>
          <w:rFonts w:ascii="標楷體" w:eastAsia="標楷體" w:hAnsi="標楷體"/>
        </w:rPr>
        <w:t>新增參與戶數2.3萬戶</w:t>
      </w:r>
      <w:r w:rsidRPr="00F93C84">
        <w:rPr>
          <w:rFonts w:ascii="標楷體" w:eastAsia="標楷體" w:hAnsi="標楷體" w:cs="細明體"/>
        </w:rPr>
        <w:t>。</w:t>
      </w:r>
    </w:p>
    <w:p w14:paraId="7F8E3BFF" w14:textId="4424BE6E" w:rsidR="000D5864" w:rsidRPr="00F93C84" w:rsidRDefault="00614530" w:rsidP="009B273E">
      <w:pPr>
        <w:pStyle w:val="af8"/>
        <w:numPr>
          <w:ilvl w:val="0"/>
          <w:numId w:val="27"/>
        </w:numPr>
        <w:overflowPunct w:val="0"/>
        <w:spacing w:line="420" w:lineRule="exact"/>
        <w:ind w:left="1418" w:hanging="362"/>
        <w:jc w:val="both"/>
        <w:rPr>
          <w:rFonts w:ascii="標楷體" w:eastAsia="標楷體" w:hAnsi="標楷體"/>
        </w:rPr>
      </w:pPr>
      <w:r w:rsidRPr="00F93C84">
        <w:rPr>
          <w:rFonts w:ascii="標楷體" w:eastAsia="標楷體" w:hAnsi="標楷體"/>
          <w:bCs/>
          <w:kern w:val="0"/>
          <w:szCs w:val="24"/>
        </w:rPr>
        <w:t>設置</w:t>
      </w:r>
      <w:r w:rsidR="004A2952" w:rsidRPr="00F93C84">
        <w:rPr>
          <w:rFonts w:ascii="標楷體" w:eastAsia="標楷體" w:hAnsi="標楷體" w:hint="eastAsia"/>
          <w:bCs/>
          <w:kern w:val="0"/>
          <w:szCs w:val="24"/>
        </w:rPr>
        <w:t>風險管控專責單位，加強跨單位協調，澈底發掘系統性風險，強化各項風險控管措施，落實分級查核</w:t>
      </w:r>
      <w:r w:rsidRPr="00F93C84">
        <w:rPr>
          <w:rFonts w:ascii="標楷體" w:eastAsia="標楷體" w:hAnsi="標楷體"/>
          <w:bCs/>
          <w:kern w:val="0"/>
          <w:szCs w:val="24"/>
        </w:rPr>
        <w:t>機制</w:t>
      </w:r>
    </w:p>
    <w:p w14:paraId="0EA099B4" w14:textId="2627B64E" w:rsidR="000D5864" w:rsidRPr="00F93C84" w:rsidRDefault="007D7238" w:rsidP="0083128C">
      <w:pPr>
        <w:pStyle w:val="af2"/>
        <w:numPr>
          <w:ilvl w:val="0"/>
          <w:numId w:val="35"/>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風險管控中心以「</w:t>
      </w:r>
      <w:proofErr w:type="gramStart"/>
      <w:r w:rsidRPr="00F93C84">
        <w:rPr>
          <w:rFonts w:ascii="標楷體" w:eastAsia="標楷體" w:hAnsi="標楷體" w:hint="eastAsia"/>
          <w:bCs/>
          <w:spacing w:val="0"/>
          <w:sz w:val="24"/>
          <w:szCs w:val="24"/>
        </w:rPr>
        <w:t>強化穩供議題</w:t>
      </w:r>
      <w:proofErr w:type="gramEnd"/>
      <w:r w:rsidRPr="00F93C84">
        <w:rPr>
          <w:rFonts w:ascii="標楷體" w:eastAsia="標楷體" w:hAnsi="標楷體" w:hint="eastAsia"/>
          <w:bCs/>
          <w:spacing w:val="0"/>
          <w:sz w:val="24"/>
          <w:szCs w:val="24"/>
        </w:rPr>
        <w:t>」、「聚焦現場作業」、「控管橫向協調」、「掌控即時風險」等為四大精進目標，依據機組除役、新增、季節氣候變動與系統供電情勢，控管包含電源、電網、再生能源、民營電廠及燃料供應</w:t>
      </w:r>
      <w:proofErr w:type="gramStart"/>
      <w:r w:rsidRPr="00F93C84">
        <w:rPr>
          <w:rFonts w:ascii="標楷體" w:eastAsia="標楷體" w:hAnsi="標楷體" w:hint="eastAsia"/>
          <w:bCs/>
          <w:spacing w:val="0"/>
          <w:sz w:val="24"/>
          <w:szCs w:val="24"/>
        </w:rPr>
        <w:t>等風控</w:t>
      </w:r>
      <w:proofErr w:type="gramEnd"/>
      <w:r w:rsidRPr="00F93C84">
        <w:rPr>
          <w:rFonts w:ascii="標楷體" w:eastAsia="標楷體" w:hAnsi="標楷體" w:hint="eastAsia"/>
          <w:bCs/>
          <w:spacing w:val="0"/>
          <w:sz w:val="24"/>
          <w:szCs w:val="24"/>
        </w:rPr>
        <w:t>面向；內容囊括各單位維護測試、工程施工、故障檢修、</w:t>
      </w:r>
      <w:proofErr w:type="gramStart"/>
      <w:r w:rsidRPr="00F93C84">
        <w:rPr>
          <w:rFonts w:ascii="標楷體" w:eastAsia="標楷體" w:hAnsi="標楷體" w:hint="eastAsia"/>
          <w:bCs/>
          <w:spacing w:val="0"/>
          <w:sz w:val="24"/>
          <w:szCs w:val="24"/>
        </w:rPr>
        <w:t>停送電</w:t>
      </w:r>
      <w:proofErr w:type="gramEnd"/>
      <w:r w:rsidRPr="00F93C84">
        <w:rPr>
          <w:rFonts w:ascii="標楷體" w:eastAsia="標楷體" w:hAnsi="標楷體" w:hint="eastAsia"/>
          <w:bCs/>
          <w:spacing w:val="0"/>
          <w:sz w:val="24"/>
          <w:szCs w:val="24"/>
        </w:rPr>
        <w:t>操作及電</w:t>
      </w:r>
      <w:proofErr w:type="gramStart"/>
      <w:r w:rsidRPr="00F93C84">
        <w:rPr>
          <w:rFonts w:ascii="標楷體" w:eastAsia="標楷體" w:hAnsi="標楷體" w:hint="eastAsia"/>
          <w:bCs/>
          <w:spacing w:val="0"/>
          <w:sz w:val="24"/>
          <w:szCs w:val="24"/>
        </w:rPr>
        <w:t>驛</w:t>
      </w:r>
      <w:proofErr w:type="gramEnd"/>
      <w:r w:rsidRPr="00F93C84">
        <w:rPr>
          <w:rFonts w:ascii="標楷體" w:eastAsia="標楷體" w:hAnsi="標楷體" w:hint="eastAsia"/>
          <w:bCs/>
          <w:spacing w:val="0"/>
          <w:sz w:val="24"/>
          <w:szCs w:val="24"/>
        </w:rPr>
        <w:t>協調等作業潛在風險因子。透過三層5級24小時控管電網工作之人因、設備及聯繫等面向風險因子，每日公司</w:t>
      </w:r>
      <w:proofErr w:type="gramStart"/>
      <w:r w:rsidRPr="00F93C84">
        <w:rPr>
          <w:rFonts w:ascii="標楷體" w:eastAsia="標楷體" w:hAnsi="標楷體" w:hint="eastAsia"/>
          <w:bCs/>
          <w:spacing w:val="0"/>
          <w:sz w:val="24"/>
          <w:szCs w:val="24"/>
        </w:rPr>
        <w:t>級風控會議</w:t>
      </w:r>
      <w:proofErr w:type="gramEnd"/>
      <w:r w:rsidRPr="00F93C84">
        <w:rPr>
          <w:rFonts w:ascii="標楷體" w:eastAsia="標楷體" w:hAnsi="標楷體" w:hint="eastAsia"/>
          <w:bCs/>
          <w:spacing w:val="0"/>
          <w:sz w:val="24"/>
          <w:szCs w:val="24"/>
        </w:rPr>
        <w:t>及參與核能、發電、供電及配電系統</w:t>
      </w:r>
      <w:proofErr w:type="gramStart"/>
      <w:r w:rsidRPr="00F93C84">
        <w:rPr>
          <w:rFonts w:ascii="標楷體" w:eastAsia="標楷體" w:hAnsi="標楷體" w:hint="eastAsia"/>
          <w:bCs/>
          <w:spacing w:val="0"/>
          <w:sz w:val="24"/>
          <w:szCs w:val="24"/>
        </w:rPr>
        <w:t>級風控會議</w:t>
      </w:r>
      <w:proofErr w:type="gramEnd"/>
      <w:r w:rsidRPr="00F93C84">
        <w:rPr>
          <w:rFonts w:ascii="標楷體" w:eastAsia="標楷體" w:hAnsi="標楷體" w:hint="eastAsia"/>
          <w:bCs/>
          <w:spacing w:val="0"/>
          <w:sz w:val="24"/>
          <w:szCs w:val="24"/>
        </w:rPr>
        <w:t>發揮跨單位橫向溝通協調及督導各系統主管處風險管控。另安排現場查核、訓練、觀摩、檢討等措施，督導現場單位落實執行標準SOP與持續精進風險管控作為，以期達成電力供應穩定目標</w:t>
      </w:r>
      <w:r w:rsidR="00614530" w:rsidRPr="00F93C84">
        <w:rPr>
          <w:rFonts w:ascii="標楷體" w:eastAsia="標楷體" w:hAnsi="標楷體"/>
          <w:bCs/>
          <w:spacing w:val="0"/>
          <w:sz w:val="24"/>
          <w:szCs w:val="24"/>
        </w:rPr>
        <w:t>。</w:t>
      </w:r>
    </w:p>
    <w:p w14:paraId="42354FCE" w14:textId="4FBAED49" w:rsidR="000D5864" w:rsidRPr="00F93C84" w:rsidRDefault="007D7238" w:rsidP="0083128C">
      <w:pPr>
        <w:pStyle w:val="af2"/>
        <w:numPr>
          <w:ilvl w:val="0"/>
          <w:numId w:val="35"/>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為掌控114年供電風險情境，</w:t>
      </w:r>
      <w:proofErr w:type="gramStart"/>
      <w:r w:rsidRPr="00F93C84">
        <w:rPr>
          <w:rFonts w:ascii="標楷體" w:eastAsia="標楷體" w:hAnsi="標楷體" w:hint="eastAsia"/>
          <w:bCs/>
          <w:spacing w:val="0"/>
          <w:sz w:val="24"/>
          <w:szCs w:val="24"/>
        </w:rPr>
        <w:t>採</w:t>
      </w:r>
      <w:proofErr w:type="gramEnd"/>
      <w:r w:rsidRPr="00F93C84">
        <w:rPr>
          <w:rFonts w:ascii="標楷體" w:eastAsia="標楷體" w:hAnsi="標楷體" w:hint="eastAsia"/>
          <w:bCs/>
          <w:spacing w:val="0"/>
          <w:sz w:val="24"/>
          <w:szCs w:val="24"/>
        </w:rPr>
        <w:t>行多項預警措施，例如：配合相關機組除役，超前盤點電網供電情勢風險，</w:t>
      </w:r>
      <w:proofErr w:type="gramStart"/>
      <w:r w:rsidRPr="00F93C84">
        <w:rPr>
          <w:rFonts w:ascii="標楷體" w:eastAsia="標楷體" w:hAnsi="標楷體" w:hint="eastAsia"/>
          <w:bCs/>
          <w:spacing w:val="0"/>
          <w:sz w:val="24"/>
          <w:szCs w:val="24"/>
        </w:rPr>
        <w:t>研</w:t>
      </w:r>
      <w:proofErr w:type="gramEnd"/>
      <w:r w:rsidRPr="00F93C84">
        <w:rPr>
          <w:rFonts w:ascii="標楷體" w:eastAsia="標楷體" w:hAnsi="標楷體" w:hint="eastAsia"/>
          <w:bCs/>
          <w:spacing w:val="0"/>
          <w:sz w:val="24"/>
          <w:szCs w:val="24"/>
        </w:rPr>
        <w:t>擬因應措施並持續管控；另研判如乾旱缺水、颱風、機組維修、再生</w:t>
      </w:r>
      <w:proofErr w:type="gramStart"/>
      <w:r w:rsidRPr="00F93C84">
        <w:rPr>
          <w:rFonts w:ascii="標楷體" w:eastAsia="標楷體" w:hAnsi="標楷體" w:hint="eastAsia"/>
          <w:bCs/>
          <w:spacing w:val="0"/>
          <w:sz w:val="24"/>
          <w:szCs w:val="24"/>
        </w:rPr>
        <w:t>能源穩供及</w:t>
      </w:r>
      <w:proofErr w:type="gramEnd"/>
      <w:r w:rsidRPr="00F93C84">
        <w:rPr>
          <w:rFonts w:ascii="標楷體" w:eastAsia="標楷體" w:hAnsi="標楷體" w:hint="eastAsia"/>
          <w:bCs/>
          <w:spacing w:val="0"/>
          <w:sz w:val="24"/>
          <w:szCs w:val="24"/>
        </w:rPr>
        <w:t>電網維護等與極端氣候</w:t>
      </w:r>
      <w:proofErr w:type="gramStart"/>
      <w:r w:rsidRPr="00F93C84">
        <w:rPr>
          <w:rFonts w:ascii="標楷體" w:eastAsia="標楷體" w:hAnsi="標楷體" w:hint="eastAsia"/>
          <w:bCs/>
          <w:spacing w:val="0"/>
          <w:sz w:val="24"/>
          <w:szCs w:val="24"/>
        </w:rPr>
        <w:t>下穩供</w:t>
      </w:r>
      <w:proofErr w:type="gramEnd"/>
      <w:r w:rsidRPr="00F93C84">
        <w:rPr>
          <w:rFonts w:ascii="標楷體" w:eastAsia="標楷體" w:hAnsi="標楷體" w:hint="eastAsia"/>
          <w:bCs/>
          <w:spacing w:val="0"/>
          <w:sz w:val="24"/>
          <w:szCs w:val="24"/>
        </w:rPr>
        <w:t>可能風險，預先盤點現場設備可能弱點，並提早</w:t>
      </w:r>
      <w:proofErr w:type="gramStart"/>
      <w:r w:rsidRPr="00F93C84">
        <w:rPr>
          <w:rFonts w:ascii="標楷體" w:eastAsia="標楷體" w:hAnsi="標楷體" w:hint="eastAsia"/>
          <w:bCs/>
          <w:spacing w:val="0"/>
          <w:sz w:val="24"/>
          <w:szCs w:val="24"/>
        </w:rPr>
        <w:t>採</w:t>
      </w:r>
      <w:proofErr w:type="gramEnd"/>
      <w:r w:rsidRPr="00F93C84">
        <w:rPr>
          <w:rFonts w:ascii="標楷體" w:eastAsia="標楷體" w:hAnsi="標楷體" w:hint="eastAsia"/>
          <w:bCs/>
          <w:spacing w:val="0"/>
          <w:sz w:val="24"/>
          <w:szCs w:val="24"/>
        </w:rPr>
        <w:t>行因應措施持續管控，以強化電網風險控管</w:t>
      </w:r>
      <w:r w:rsidR="00614530" w:rsidRPr="00F93C84">
        <w:rPr>
          <w:rFonts w:ascii="標楷體" w:eastAsia="標楷體" w:hAnsi="標楷體"/>
          <w:bCs/>
          <w:spacing w:val="0"/>
          <w:sz w:val="24"/>
          <w:szCs w:val="24"/>
        </w:rPr>
        <w:t>。</w:t>
      </w:r>
    </w:p>
    <w:p w14:paraId="02399421" w14:textId="4D0464C7" w:rsidR="000D5864" w:rsidRPr="00F93C84" w:rsidRDefault="00614530">
      <w:pPr>
        <w:pStyle w:val="a4"/>
        <w:suppressAutoHyphens w:val="0"/>
        <w:overflowPunct w:val="0"/>
        <w:spacing w:line="420" w:lineRule="exact"/>
        <w:ind w:left="799" w:hanging="420"/>
        <w:rPr>
          <w:b/>
          <w:bCs/>
          <w:spacing w:val="0"/>
          <w:sz w:val="28"/>
          <w:szCs w:val="28"/>
        </w:rPr>
      </w:pPr>
      <w:r w:rsidRPr="00F93C84">
        <w:rPr>
          <w:b/>
          <w:bCs/>
          <w:spacing w:val="0"/>
          <w:sz w:val="28"/>
          <w:szCs w:val="28"/>
        </w:rPr>
        <w:t>五、</w:t>
      </w:r>
      <w:r w:rsidR="000579A0" w:rsidRPr="00F93C84">
        <w:rPr>
          <w:rFonts w:hint="eastAsia"/>
          <w:b/>
          <w:bCs/>
          <w:spacing w:val="0"/>
          <w:sz w:val="28"/>
          <w:szCs w:val="28"/>
        </w:rPr>
        <w:t>經營管理及供需配合兼</w:t>
      </w:r>
      <w:r w:rsidRPr="00F93C84">
        <w:rPr>
          <w:b/>
          <w:bCs/>
          <w:spacing w:val="0"/>
          <w:sz w:val="28"/>
          <w:szCs w:val="28"/>
        </w:rPr>
        <w:t>具者：</w:t>
      </w:r>
    </w:p>
    <w:p w14:paraId="75F473A7" w14:textId="46D42DDF" w:rsidR="000D5864" w:rsidRPr="00F93C84" w:rsidRDefault="00614530" w:rsidP="00EB2C4F">
      <w:pPr>
        <w:pStyle w:val="a4"/>
        <w:spacing w:line="420" w:lineRule="exact"/>
        <w:ind w:leftChars="100" w:left="240" w:firstLineChars="200" w:firstLine="480"/>
        <w:rPr>
          <w:bCs/>
          <w:spacing w:val="0"/>
          <w:sz w:val="24"/>
          <w:szCs w:val="24"/>
        </w:rPr>
      </w:pPr>
      <w:r w:rsidRPr="00F93C84">
        <w:rPr>
          <w:bCs/>
          <w:spacing w:val="0"/>
          <w:sz w:val="24"/>
          <w:szCs w:val="24"/>
        </w:rPr>
        <w:t>(</w:t>
      </w:r>
      <w:proofErr w:type="gramStart"/>
      <w:r w:rsidRPr="00F93C84">
        <w:rPr>
          <w:bCs/>
          <w:spacing w:val="0"/>
          <w:sz w:val="24"/>
          <w:szCs w:val="24"/>
        </w:rPr>
        <w:t>一</w:t>
      </w:r>
      <w:proofErr w:type="gramEnd"/>
      <w:r w:rsidRPr="00F93C84">
        <w:rPr>
          <w:bCs/>
          <w:spacing w:val="0"/>
          <w:sz w:val="24"/>
          <w:szCs w:val="24"/>
        </w:rPr>
        <w:t>)強化電網韌性：</w:t>
      </w:r>
    </w:p>
    <w:p w14:paraId="3E05BA51" w14:textId="60BB81FF" w:rsidR="000D5864" w:rsidRPr="00F93C84" w:rsidRDefault="00614530" w:rsidP="0083128C">
      <w:pPr>
        <w:pStyle w:val="af8"/>
        <w:numPr>
          <w:ilvl w:val="0"/>
          <w:numId w:val="36"/>
        </w:numPr>
        <w:overflowPunct w:val="0"/>
        <w:spacing w:line="420" w:lineRule="exact"/>
        <w:ind w:left="1276" w:hanging="220"/>
        <w:jc w:val="both"/>
        <w:rPr>
          <w:rFonts w:ascii="標楷體" w:eastAsia="標楷體" w:hAnsi="標楷體"/>
        </w:rPr>
      </w:pPr>
      <w:r w:rsidRPr="00F93C84">
        <w:rPr>
          <w:rFonts w:ascii="標楷體" w:eastAsia="標楷體" w:hAnsi="標楷體"/>
          <w:bCs/>
          <w:kern w:val="0"/>
          <w:szCs w:val="24"/>
        </w:rPr>
        <w:t>持續推動強化電網韌性建設計畫，提高電網供電可靠度</w:t>
      </w:r>
    </w:p>
    <w:p w14:paraId="7CC98E83" w14:textId="3AE9E375" w:rsidR="000D5864" w:rsidRPr="00F93C84" w:rsidRDefault="00CD4B3A" w:rsidP="0083128C">
      <w:pPr>
        <w:pStyle w:val="af2"/>
        <w:numPr>
          <w:ilvl w:val="0"/>
          <w:numId w:val="37"/>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hint="eastAsia"/>
          <w:bCs/>
          <w:spacing w:val="0"/>
          <w:sz w:val="24"/>
          <w:szCs w:val="24"/>
        </w:rPr>
        <w:t>推動「第七輸變電計畫」、「北區一期電網專案計畫」、「北區二期輸變電專案計畫」、「中區一期輸變電專案計畫」及「南區一期輸變電專案計畫」，透過增建新變電所，增加新的電力配送節點，以因應各地區負載成長及加強區域供電能力，提升電網強韌</w:t>
      </w:r>
      <w:r w:rsidR="00614530" w:rsidRPr="00F93C84">
        <w:rPr>
          <w:rFonts w:ascii="標楷體" w:eastAsia="標楷體" w:hAnsi="標楷體"/>
          <w:bCs/>
          <w:spacing w:val="0"/>
          <w:sz w:val="24"/>
          <w:szCs w:val="24"/>
        </w:rPr>
        <w:t>。</w:t>
      </w:r>
    </w:p>
    <w:p w14:paraId="5B6D36AB" w14:textId="0E513107" w:rsidR="000D5864" w:rsidRPr="00F93C84" w:rsidRDefault="00614530" w:rsidP="0083128C">
      <w:pPr>
        <w:pStyle w:val="af2"/>
        <w:numPr>
          <w:ilvl w:val="0"/>
          <w:numId w:val="37"/>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推動</w:t>
      </w:r>
      <w:r w:rsidR="00CD4B3A" w:rsidRPr="00F93C84">
        <w:rPr>
          <w:rFonts w:ascii="標楷體" w:eastAsia="標楷體" w:hAnsi="標楷體" w:hint="eastAsia"/>
          <w:bCs/>
          <w:spacing w:val="0"/>
          <w:sz w:val="24"/>
          <w:szCs w:val="24"/>
        </w:rPr>
        <w:t>「變電所整所改建一期專案計畫」及「變電所改建二期專案計畫」，透過變電所屋內化、</w:t>
      </w:r>
      <w:proofErr w:type="gramStart"/>
      <w:r w:rsidR="00CD4B3A" w:rsidRPr="00F93C84">
        <w:rPr>
          <w:rFonts w:ascii="標楷體" w:eastAsia="標楷體" w:hAnsi="標楷體" w:hint="eastAsia"/>
          <w:bCs/>
          <w:spacing w:val="0"/>
          <w:sz w:val="24"/>
          <w:szCs w:val="24"/>
        </w:rPr>
        <w:t>饋</w:t>
      </w:r>
      <w:proofErr w:type="gramEnd"/>
      <w:r w:rsidR="00CD4B3A" w:rsidRPr="00F93C84">
        <w:rPr>
          <w:rFonts w:ascii="標楷體" w:eastAsia="標楷體" w:hAnsi="標楷體" w:hint="eastAsia"/>
          <w:bCs/>
          <w:spacing w:val="0"/>
          <w:sz w:val="24"/>
          <w:szCs w:val="24"/>
        </w:rPr>
        <w:t>線裸露帶電部位包覆、設備更新同時一併擴充容量，使系統承受高再生能源滲透率的衝擊</w:t>
      </w:r>
      <w:r w:rsidR="007D6E6E" w:rsidRPr="00F93C84">
        <w:rPr>
          <w:rFonts w:ascii="標楷體" w:eastAsia="標楷體" w:hAnsi="標楷體" w:hint="eastAsia"/>
          <w:bCs/>
          <w:spacing w:val="0"/>
          <w:sz w:val="24"/>
          <w:szCs w:val="24"/>
        </w:rPr>
        <w:t>、</w:t>
      </w:r>
      <w:r w:rsidR="00CD4B3A" w:rsidRPr="00F93C84">
        <w:rPr>
          <w:rFonts w:ascii="標楷體" w:eastAsia="標楷體" w:hAnsi="標楷體" w:hint="eastAsia"/>
          <w:bCs/>
          <w:spacing w:val="0"/>
          <w:sz w:val="24"/>
          <w:szCs w:val="24"/>
        </w:rPr>
        <w:t>防止外力介入及極端氣候破壞影響，大幅提升供電可靠穩定，降低故障發生機率</w:t>
      </w:r>
      <w:r w:rsidRPr="00F93C84">
        <w:rPr>
          <w:rFonts w:ascii="標楷體" w:eastAsia="標楷體" w:hAnsi="標楷體"/>
          <w:bCs/>
          <w:spacing w:val="0"/>
          <w:sz w:val="24"/>
          <w:szCs w:val="24"/>
        </w:rPr>
        <w:t>。</w:t>
      </w:r>
    </w:p>
    <w:p w14:paraId="07D71A5D" w14:textId="131D68AD" w:rsidR="000D5864" w:rsidRPr="00F93C84" w:rsidRDefault="00614530" w:rsidP="0083128C">
      <w:pPr>
        <w:pStyle w:val="af2"/>
        <w:numPr>
          <w:ilvl w:val="0"/>
          <w:numId w:val="37"/>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lastRenderedPageBreak/>
        <w:t>推動</w:t>
      </w:r>
      <w:r w:rsidR="00CD4B3A" w:rsidRPr="00F93C84">
        <w:rPr>
          <w:rFonts w:ascii="標楷體" w:eastAsia="標楷體" w:hAnsi="標楷體" w:hint="eastAsia"/>
          <w:bCs/>
          <w:spacing w:val="0"/>
          <w:sz w:val="24"/>
          <w:szCs w:val="24"/>
        </w:rPr>
        <w:t>「強化電網第一期專案計畫」，為因應近期半導體高科技產業蓬勃發展及</w:t>
      </w:r>
      <w:proofErr w:type="gramStart"/>
      <w:r w:rsidR="00CD4B3A" w:rsidRPr="00F93C84">
        <w:rPr>
          <w:rFonts w:ascii="標楷體" w:eastAsia="標楷體" w:hAnsi="標楷體" w:hint="eastAsia"/>
          <w:bCs/>
          <w:spacing w:val="0"/>
          <w:sz w:val="24"/>
          <w:szCs w:val="24"/>
        </w:rPr>
        <w:t>臺</w:t>
      </w:r>
      <w:proofErr w:type="gramEnd"/>
      <w:r w:rsidR="00CD4B3A" w:rsidRPr="00F93C84">
        <w:rPr>
          <w:rFonts w:ascii="標楷體" w:eastAsia="標楷體" w:hAnsi="標楷體" w:hint="eastAsia"/>
          <w:bCs/>
          <w:spacing w:val="0"/>
          <w:sz w:val="24"/>
          <w:szCs w:val="24"/>
        </w:rPr>
        <w:t>商回流政策，加速新竹、</w:t>
      </w:r>
      <w:proofErr w:type="gramStart"/>
      <w:r w:rsidR="00CD4B3A" w:rsidRPr="00F93C84">
        <w:rPr>
          <w:rFonts w:ascii="標楷體" w:eastAsia="標楷體" w:hAnsi="標楷體" w:hint="eastAsia"/>
          <w:bCs/>
          <w:spacing w:val="0"/>
          <w:sz w:val="24"/>
          <w:szCs w:val="24"/>
        </w:rPr>
        <w:t>臺</w:t>
      </w:r>
      <w:proofErr w:type="gramEnd"/>
      <w:r w:rsidR="00CD4B3A" w:rsidRPr="00F93C84">
        <w:rPr>
          <w:rFonts w:ascii="標楷體" w:eastAsia="標楷體" w:hAnsi="標楷體" w:hint="eastAsia"/>
          <w:bCs/>
          <w:spacing w:val="0"/>
          <w:sz w:val="24"/>
          <w:szCs w:val="24"/>
        </w:rPr>
        <w:t>中、</w:t>
      </w:r>
      <w:proofErr w:type="gramStart"/>
      <w:r w:rsidR="00CD4B3A" w:rsidRPr="00F93C84">
        <w:rPr>
          <w:rFonts w:ascii="標楷體" w:eastAsia="標楷體" w:hAnsi="標楷體" w:hint="eastAsia"/>
          <w:bCs/>
          <w:spacing w:val="0"/>
          <w:sz w:val="24"/>
          <w:szCs w:val="24"/>
        </w:rPr>
        <w:t>臺</w:t>
      </w:r>
      <w:proofErr w:type="gramEnd"/>
      <w:r w:rsidR="00CD4B3A" w:rsidRPr="00F93C84">
        <w:rPr>
          <w:rFonts w:ascii="標楷體" w:eastAsia="標楷體" w:hAnsi="標楷體" w:hint="eastAsia"/>
          <w:bCs/>
          <w:spacing w:val="0"/>
          <w:sz w:val="24"/>
          <w:szCs w:val="24"/>
        </w:rPr>
        <w:t>南及高雄等科學園區及各相關產業工業用電成長，另因</w:t>
      </w:r>
      <w:proofErr w:type="gramStart"/>
      <w:r w:rsidR="00CD4B3A" w:rsidRPr="00F93C84">
        <w:rPr>
          <w:rFonts w:ascii="標楷體" w:eastAsia="標楷體" w:hAnsi="標楷體" w:hint="eastAsia"/>
          <w:bCs/>
          <w:spacing w:val="0"/>
          <w:sz w:val="24"/>
          <w:szCs w:val="24"/>
        </w:rPr>
        <w:t>臺</w:t>
      </w:r>
      <w:proofErr w:type="gramEnd"/>
      <w:r w:rsidR="00CD4B3A" w:rsidRPr="00F93C84">
        <w:rPr>
          <w:rFonts w:ascii="標楷體" w:eastAsia="標楷體" w:hAnsi="標楷體" w:hint="eastAsia"/>
          <w:bCs/>
          <w:spacing w:val="0"/>
          <w:sz w:val="24"/>
          <w:szCs w:val="24"/>
        </w:rPr>
        <w:t>南地區大量光電發展，以及電力系統重要樞紐變電所分散風險等需求，本計畫提出強化園區負載供電、強化民生負載供電、強化太陽光電</w:t>
      </w:r>
      <w:proofErr w:type="gramStart"/>
      <w:r w:rsidR="00CD4B3A" w:rsidRPr="00F93C84">
        <w:rPr>
          <w:rFonts w:ascii="標楷體" w:eastAsia="標楷體" w:hAnsi="標楷體" w:hint="eastAsia"/>
          <w:bCs/>
          <w:spacing w:val="0"/>
          <w:sz w:val="24"/>
          <w:szCs w:val="24"/>
        </w:rPr>
        <w:t>併</w:t>
      </w:r>
      <w:proofErr w:type="gramEnd"/>
      <w:r w:rsidR="00CD4B3A" w:rsidRPr="00F93C84">
        <w:rPr>
          <w:rFonts w:ascii="標楷體" w:eastAsia="標楷體" w:hAnsi="標楷體" w:hint="eastAsia"/>
          <w:bCs/>
          <w:spacing w:val="0"/>
          <w:sz w:val="24"/>
          <w:szCs w:val="24"/>
        </w:rPr>
        <w:t>網及強化南北幹線樞紐等四大強韌</w:t>
      </w:r>
      <w:r w:rsidRPr="00F93C84">
        <w:rPr>
          <w:rFonts w:ascii="標楷體" w:eastAsia="標楷體" w:hAnsi="標楷體"/>
          <w:bCs/>
          <w:spacing w:val="0"/>
          <w:sz w:val="24"/>
          <w:szCs w:val="24"/>
        </w:rPr>
        <w:t>。</w:t>
      </w:r>
    </w:p>
    <w:p w14:paraId="621B05E6" w14:textId="6DDE2700" w:rsidR="000D5864" w:rsidRPr="00F93C84" w:rsidRDefault="00614530" w:rsidP="0083128C">
      <w:pPr>
        <w:pStyle w:val="af2"/>
        <w:numPr>
          <w:ilvl w:val="0"/>
          <w:numId w:val="37"/>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推動</w:t>
      </w:r>
      <w:r w:rsidR="00CD4B3A" w:rsidRPr="00F93C84">
        <w:rPr>
          <w:rFonts w:ascii="標楷體" w:eastAsia="標楷體" w:hAnsi="標楷體" w:hint="eastAsia"/>
          <w:bCs/>
          <w:spacing w:val="0"/>
          <w:sz w:val="24"/>
          <w:szCs w:val="24"/>
        </w:rPr>
        <w:t>「南科超高壓變電所擴建計畫」，滿足南部科學園區建置先進製程環境之新增用電需求，以及園區未來用電成長所需。計畫</w:t>
      </w:r>
      <w:proofErr w:type="gramStart"/>
      <w:r w:rsidR="00CD4B3A" w:rsidRPr="00F93C84">
        <w:rPr>
          <w:rFonts w:ascii="標楷體" w:eastAsia="標楷體" w:hAnsi="標楷體" w:hint="eastAsia"/>
          <w:bCs/>
          <w:spacing w:val="0"/>
          <w:sz w:val="24"/>
          <w:szCs w:val="24"/>
        </w:rPr>
        <w:t>採</w:t>
      </w:r>
      <w:proofErr w:type="gramEnd"/>
      <w:r w:rsidR="00CD4B3A" w:rsidRPr="00F93C84">
        <w:rPr>
          <w:rFonts w:ascii="標楷體" w:eastAsia="標楷體" w:hAnsi="標楷體" w:hint="eastAsia"/>
          <w:bCs/>
          <w:spacing w:val="0"/>
          <w:sz w:val="24"/>
          <w:szCs w:val="24"/>
        </w:rPr>
        <w:t>擴建優於新建方式規劃，達到空間最佳利用，優先採取擴建耐熱導線取代新設線路工程，減少鐵塔設置，降低對環境衝擊，並優先利用庫存設備，活化既有設備使用率</w:t>
      </w:r>
      <w:r w:rsidRPr="00F93C84">
        <w:rPr>
          <w:rFonts w:ascii="標楷體" w:eastAsia="標楷體" w:hAnsi="標楷體"/>
          <w:bCs/>
          <w:spacing w:val="0"/>
          <w:sz w:val="24"/>
          <w:szCs w:val="24"/>
        </w:rPr>
        <w:t>。</w:t>
      </w:r>
    </w:p>
    <w:p w14:paraId="41BE3786" w14:textId="3AEC7EFD" w:rsidR="000D5864" w:rsidRPr="00F93C84" w:rsidRDefault="00614530" w:rsidP="0083128C">
      <w:pPr>
        <w:pStyle w:val="af2"/>
        <w:numPr>
          <w:ilvl w:val="0"/>
          <w:numId w:val="37"/>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配合</w:t>
      </w:r>
      <w:r w:rsidR="00CD4B3A" w:rsidRPr="00F93C84">
        <w:rPr>
          <w:rFonts w:ascii="標楷體" w:eastAsia="標楷體" w:hAnsi="標楷體" w:hint="eastAsia"/>
          <w:bCs/>
          <w:spacing w:val="0"/>
          <w:sz w:val="24"/>
          <w:szCs w:val="24"/>
        </w:rPr>
        <w:t>竹科管理局提出之「竹科(寶山用地)第二期擴建計畫」，規劃「寶山超高壓變電所新建計畫」。配合推動智慧電網導入智慧化變電所(IEC61850)，另設置靜態同步補償設備(STATCOM)±300MVar 1組以符合電網及再生能源(太陽光電)等</w:t>
      </w:r>
      <w:proofErr w:type="gramStart"/>
      <w:r w:rsidR="00CD4B3A" w:rsidRPr="00F93C84">
        <w:rPr>
          <w:rFonts w:ascii="標楷體" w:eastAsia="標楷體" w:hAnsi="標楷體" w:hint="eastAsia"/>
          <w:bCs/>
          <w:spacing w:val="0"/>
          <w:sz w:val="24"/>
          <w:szCs w:val="24"/>
        </w:rPr>
        <w:t>併</w:t>
      </w:r>
      <w:proofErr w:type="gramEnd"/>
      <w:r w:rsidR="00CD4B3A" w:rsidRPr="00F93C84">
        <w:rPr>
          <w:rFonts w:ascii="標楷體" w:eastAsia="標楷體" w:hAnsi="標楷體" w:hint="eastAsia"/>
          <w:bCs/>
          <w:spacing w:val="0"/>
          <w:sz w:val="24"/>
          <w:szCs w:val="24"/>
        </w:rPr>
        <w:t>網需求。考慮本案屬我國高科技研發及製造中心重點區域，由園區內變電所供電可確保其供電品質、降低投資風險，本計畫完成後除可供應未來潛在用電需求、強化國家高科技產業佈局、提升國際競爭力，並可協助維持我國半導體產業全球領先地位</w:t>
      </w:r>
      <w:r w:rsidRPr="00F93C84">
        <w:rPr>
          <w:rFonts w:ascii="標楷體" w:eastAsia="標楷體" w:hAnsi="標楷體"/>
          <w:bCs/>
          <w:spacing w:val="0"/>
          <w:sz w:val="24"/>
          <w:szCs w:val="24"/>
        </w:rPr>
        <w:t>。</w:t>
      </w:r>
    </w:p>
    <w:p w14:paraId="6F6DC457" w14:textId="248921BB" w:rsidR="000D5864" w:rsidRPr="00F93C84" w:rsidRDefault="00614530" w:rsidP="0083128C">
      <w:pPr>
        <w:pStyle w:val="af2"/>
        <w:numPr>
          <w:ilvl w:val="0"/>
          <w:numId w:val="37"/>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推動</w:t>
      </w:r>
      <w:r w:rsidR="009C6F46" w:rsidRPr="00F93C84">
        <w:rPr>
          <w:rFonts w:ascii="標楷體" w:eastAsia="標楷體" w:hAnsi="標楷體" w:hint="eastAsia"/>
          <w:bCs/>
          <w:spacing w:val="0"/>
          <w:sz w:val="24"/>
          <w:szCs w:val="24"/>
        </w:rPr>
        <w:t>「離岸風力發電加強電力網第一期計畫」，提供桃園及彰化地區離岸風力上岸後之</w:t>
      </w:r>
      <w:proofErr w:type="gramStart"/>
      <w:r w:rsidR="009C6F46" w:rsidRPr="00F93C84">
        <w:rPr>
          <w:rFonts w:ascii="標楷體" w:eastAsia="標楷體" w:hAnsi="標楷體" w:hint="eastAsia"/>
          <w:bCs/>
          <w:spacing w:val="0"/>
          <w:sz w:val="24"/>
          <w:szCs w:val="24"/>
        </w:rPr>
        <w:t>併</w:t>
      </w:r>
      <w:proofErr w:type="gramEnd"/>
      <w:r w:rsidR="009C6F46" w:rsidRPr="00F93C84">
        <w:rPr>
          <w:rFonts w:ascii="標楷體" w:eastAsia="標楷體" w:hAnsi="標楷體" w:hint="eastAsia"/>
          <w:bCs/>
          <w:spacing w:val="0"/>
          <w:sz w:val="24"/>
          <w:szCs w:val="24"/>
        </w:rPr>
        <w:t>網點及提升電網輸電能力，滿足政府2025年</w:t>
      </w:r>
      <w:proofErr w:type="gramStart"/>
      <w:r w:rsidR="009C6F46" w:rsidRPr="00F93C84">
        <w:rPr>
          <w:rFonts w:ascii="標楷體" w:eastAsia="標楷體" w:hAnsi="標楷體" w:hint="eastAsia"/>
          <w:bCs/>
          <w:spacing w:val="0"/>
          <w:sz w:val="24"/>
          <w:szCs w:val="24"/>
        </w:rPr>
        <w:t>全台離岸</w:t>
      </w:r>
      <w:proofErr w:type="gramEnd"/>
      <w:r w:rsidR="009C6F46" w:rsidRPr="00F93C84">
        <w:rPr>
          <w:rFonts w:ascii="標楷體" w:eastAsia="標楷體" w:hAnsi="標楷體" w:hint="eastAsia"/>
          <w:bCs/>
          <w:spacing w:val="0"/>
          <w:sz w:val="24"/>
          <w:szCs w:val="24"/>
        </w:rPr>
        <w:t>風力5.5GW</w:t>
      </w:r>
      <w:proofErr w:type="gramStart"/>
      <w:r w:rsidR="009C6F46" w:rsidRPr="00F93C84">
        <w:rPr>
          <w:rFonts w:ascii="標楷體" w:eastAsia="標楷體" w:hAnsi="標楷體" w:hint="eastAsia"/>
          <w:bCs/>
          <w:spacing w:val="0"/>
          <w:sz w:val="24"/>
          <w:szCs w:val="24"/>
        </w:rPr>
        <w:t>併</w:t>
      </w:r>
      <w:proofErr w:type="gramEnd"/>
      <w:r w:rsidR="009C6F46" w:rsidRPr="00F93C84">
        <w:rPr>
          <w:rFonts w:ascii="標楷體" w:eastAsia="標楷體" w:hAnsi="標楷體" w:hint="eastAsia"/>
          <w:bCs/>
          <w:spacing w:val="0"/>
          <w:sz w:val="24"/>
          <w:szCs w:val="24"/>
        </w:rPr>
        <w:t>網目標；並配合政府區塊開發政策提出「離岸風力發電加強電力網計畫(第一階段區塊開發)」，其計畫涵蓋範圍為提供桃園、新竹、苗栗、</w:t>
      </w:r>
      <w:proofErr w:type="gramStart"/>
      <w:r w:rsidR="009C6F46" w:rsidRPr="00F93C84">
        <w:rPr>
          <w:rFonts w:ascii="標楷體" w:eastAsia="標楷體" w:hAnsi="標楷體" w:hint="eastAsia"/>
          <w:bCs/>
          <w:spacing w:val="0"/>
          <w:sz w:val="24"/>
          <w:szCs w:val="24"/>
        </w:rPr>
        <w:t>臺</w:t>
      </w:r>
      <w:proofErr w:type="gramEnd"/>
      <w:r w:rsidR="009C6F46" w:rsidRPr="00F93C84">
        <w:rPr>
          <w:rFonts w:ascii="標楷體" w:eastAsia="標楷體" w:hAnsi="標楷體" w:hint="eastAsia"/>
          <w:bCs/>
          <w:spacing w:val="0"/>
          <w:sz w:val="24"/>
          <w:szCs w:val="24"/>
        </w:rPr>
        <w:t>中及彰化地區離岸風力上岸後之</w:t>
      </w:r>
      <w:proofErr w:type="gramStart"/>
      <w:r w:rsidR="009C6F46" w:rsidRPr="00F93C84">
        <w:rPr>
          <w:rFonts w:ascii="標楷體" w:eastAsia="標楷體" w:hAnsi="標楷體" w:hint="eastAsia"/>
          <w:bCs/>
          <w:spacing w:val="0"/>
          <w:sz w:val="24"/>
          <w:szCs w:val="24"/>
        </w:rPr>
        <w:t>併</w:t>
      </w:r>
      <w:proofErr w:type="gramEnd"/>
      <w:r w:rsidR="009C6F46" w:rsidRPr="00F93C84">
        <w:rPr>
          <w:rFonts w:ascii="標楷體" w:eastAsia="標楷體" w:hAnsi="標楷體" w:hint="eastAsia"/>
          <w:bCs/>
          <w:spacing w:val="0"/>
          <w:sz w:val="24"/>
          <w:szCs w:val="24"/>
        </w:rPr>
        <w:t>網點相關工程，可增加10GW</w:t>
      </w:r>
      <w:proofErr w:type="gramStart"/>
      <w:r w:rsidR="009C6F46" w:rsidRPr="00F93C84">
        <w:rPr>
          <w:rFonts w:ascii="標楷體" w:eastAsia="標楷體" w:hAnsi="標楷體" w:hint="eastAsia"/>
          <w:bCs/>
          <w:spacing w:val="0"/>
          <w:sz w:val="24"/>
          <w:szCs w:val="24"/>
        </w:rPr>
        <w:t>併</w:t>
      </w:r>
      <w:proofErr w:type="gramEnd"/>
      <w:r w:rsidR="009C6F46" w:rsidRPr="00F93C84">
        <w:rPr>
          <w:rFonts w:ascii="標楷體" w:eastAsia="標楷體" w:hAnsi="標楷體" w:hint="eastAsia"/>
          <w:bCs/>
          <w:spacing w:val="0"/>
          <w:sz w:val="24"/>
          <w:szCs w:val="24"/>
        </w:rPr>
        <w:t>網容量，合計可為桃竹苗及中彰一帶增加離</w:t>
      </w:r>
      <w:proofErr w:type="gramStart"/>
      <w:r w:rsidR="009C6F46" w:rsidRPr="00F93C84">
        <w:rPr>
          <w:rFonts w:ascii="標楷體" w:eastAsia="標楷體" w:hAnsi="標楷體" w:hint="eastAsia"/>
          <w:bCs/>
          <w:spacing w:val="0"/>
          <w:sz w:val="24"/>
          <w:szCs w:val="24"/>
        </w:rPr>
        <w:t>岸風電</w:t>
      </w:r>
      <w:proofErr w:type="gramEnd"/>
      <w:r w:rsidR="009C6F46" w:rsidRPr="00F93C84">
        <w:rPr>
          <w:rFonts w:ascii="標楷體" w:eastAsia="標楷體" w:hAnsi="標楷體" w:hint="eastAsia"/>
          <w:bCs/>
          <w:spacing w:val="0"/>
          <w:sz w:val="24"/>
          <w:szCs w:val="24"/>
        </w:rPr>
        <w:t>15.5GW之</w:t>
      </w:r>
      <w:proofErr w:type="gramStart"/>
      <w:r w:rsidR="009C6F46" w:rsidRPr="00F93C84">
        <w:rPr>
          <w:rFonts w:ascii="標楷體" w:eastAsia="標楷體" w:hAnsi="標楷體" w:hint="eastAsia"/>
          <w:bCs/>
          <w:spacing w:val="0"/>
          <w:sz w:val="24"/>
          <w:szCs w:val="24"/>
        </w:rPr>
        <w:t>併</w:t>
      </w:r>
      <w:proofErr w:type="gramEnd"/>
      <w:r w:rsidR="009C6F46" w:rsidRPr="00F93C84">
        <w:rPr>
          <w:rFonts w:ascii="標楷體" w:eastAsia="標楷體" w:hAnsi="標楷體" w:hint="eastAsia"/>
          <w:bCs/>
          <w:spacing w:val="0"/>
          <w:sz w:val="24"/>
          <w:szCs w:val="24"/>
        </w:rPr>
        <w:t>網容量。截至114年</w:t>
      </w:r>
      <w:r w:rsidR="007D6E6E" w:rsidRPr="00F93C84">
        <w:rPr>
          <w:rFonts w:ascii="標楷體" w:eastAsia="標楷體" w:hAnsi="標楷體" w:hint="eastAsia"/>
          <w:bCs/>
          <w:spacing w:val="0"/>
          <w:sz w:val="24"/>
          <w:szCs w:val="24"/>
        </w:rPr>
        <w:t>底</w:t>
      </w:r>
      <w:r w:rsidR="009C6F46" w:rsidRPr="00F93C84">
        <w:rPr>
          <w:rFonts w:ascii="標楷體" w:eastAsia="標楷體" w:hAnsi="標楷體" w:hint="eastAsia"/>
          <w:bCs/>
          <w:spacing w:val="0"/>
          <w:sz w:val="24"/>
          <w:szCs w:val="24"/>
        </w:rPr>
        <w:t>已完成7.5GW可</w:t>
      </w:r>
      <w:proofErr w:type="gramStart"/>
      <w:r w:rsidR="009C6F46" w:rsidRPr="00F93C84">
        <w:rPr>
          <w:rFonts w:ascii="標楷體" w:eastAsia="標楷體" w:hAnsi="標楷體" w:hint="eastAsia"/>
          <w:bCs/>
          <w:spacing w:val="0"/>
          <w:sz w:val="24"/>
          <w:szCs w:val="24"/>
        </w:rPr>
        <w:t>併</w:t>
      </w:r>
      <w:proofErr w:type="gramEnd"/>
      <w:r w:rsidR="009C6F46" w:rsidRPr="00F93C84">
        <w:rPr>
          <w:rFonts w:ascii="標楷體" w:eastAsia="標楷體" w:hAnsi="標楷體" w:hint="eastAsia"/>
          <w:bCs/>
          <w:spacing w:val="0"/>
          <w:sz w:val="24"/>
          <w:szCs w:val="24"/>
        </w:rPr>
        <w:t>網容量(彰</w:t>
      </w:r>
      <w:proofErr w:type="gramStart"/>
      <w:r w:rsidR="009C6F46" w:rsidRPr="00F93C84">
        <w:rPr>
          <w:rFonts w:ascii="標楷體" w:eastAsia="標楷體" w:hAnsi="標楷體" w:hint="eastAsia"/>
          <w:bCs/>
          <w:spacing w:val="0"/>
          <w:sz w:val="24"/>
          <w:szCs w:val="24"/>
        </w:rPr>
        <w:t>一開閉所</w:t>
      </w:r>
      <w:proofErr w:type="gramEnd"/>
      <w:r w:rsidR="009C6F46" w:rsidRPr="00F93C84">
        <w:rPr>
          <w:rFonts w:ascii="標楷體" w:eastAsia="標楷體" w:hAnsi="標楷體" w:hint="eastAsia"/>
          <w:bCs/>
          <w:spacing w:val="0"/>
          <w:sz w:val="24"/>
          <w:szCs w:val="24"/>
        </w:rPr>
        <w:t>2.5GW、永興</w:t>
      </w:r>
      <w:proofErr w:type="gramStart"/>
      <w:r w:rsidR="009C6F46" w:rsidRPr="00F93C84">
        <w:rPr>
          <w:rFonts w:ascii="標楷體" w:eastAsia="標楷體" w:hAnsi="標楷體" w:hint="eastAsia"/>
          <w:bCs/>
          <w:spacing w:val="0"/>
          <w:sz w:val="24"/>
          <w:szCs w:val="24"/>
        </w:rPr>
        <w:t>開閉所</w:t>
      </w:r>
      <w:proofErr w:type="gramEnd"/>
      <w:r w:rsidR="009C6F46" w:rsidRPr="00F93C84">
        <w:rPr>
          <w:rFonts w:ascii="標楷體" w:eastAsia="標楷體" w:hAnsi="標楷體" w:hint="eastAsia"/>
          <w:bCs/>
          <w:spacing w:val="0"/>
          <w:sz w:val="24"/>
          <w:szCs w:val="24"/>
        </w:rPr>
        <w:t>2GW、彰</w:t>
      </w:r>
      <w:proofErr w:type="gramStart"/>
      <w:r w:rsidR="009C6F46" w:rsidRPr="00F93C84">
        <w:rPr>
          <w:rFonts w:ascii="標楷體" w:eastAsia="標楷體" w:hAnsi="標楷體" w:hint="eastAsia"/>
          <w:bCs/>
          <w:spacing w:val="0"/>
          <w:sz w:val="24"/>
          <w:szCs w:val="24"/>
        </w:rPr>
        <w:t>埤開閉所</w:t>
      </w:r>
      <w:proofErr w:type="gramEnd"/>
      <w:r w:rsidR="009C6F46" w:rsidRPr="00F93C84">
        <w:rPr>
          <w:rFonts w:ascii="標楷體" w:eastAsia="標楷體" w:hAnsi="標楷體" w:hint="eastAsia"/>
          <w:bCs/>
          <w:spacing w:val="0"/>
          <w:sz w:val="24"/>
          <w:szCs w:val="24"/>
        </w:rPr>
        <w:t>1GW、</w:t>
      </w:r>
      <w:proofErr w:type="gramStart"/>
      <w:r w:rsidR="009C6F46" w:rsidRPr="00F93C84">
        <w:rPr>
          <w:rFonts w:ascii="標楷體" w:eastAsia="標楷體" w:hAnsi="標楷體" w:hint="eastAsia"/>
          <w:bCs/>
          <w:spacing w:val="0"/>
          <w:sz w:val="24"/>
          <w:szCs w:val="24"/>
        </w:rPr>
        <w:t>彰工升</w:t>
      </w:r>
      <w:proofErr w:type="gramEnd"/>
      <w:r w:rsidR="009C6F46" w:rsidRPr="00F93C84">
        <w:rPr>
          <w:rFonts w:ascii="標楷體" w:eastAsia="標楷體" w:hAnsi="標楷體" w:hint="eastAsia"/>
          <w:bCs/>
          <w:spacing w:val="0"/>
          <w:sz w:val="24"/>
          <w:szCs w:val="24"/>
        </w:rPr>
        <w:t>壓站2GW)</w:t>
      </w:r>
      <w:r w:rsidRPr="00F93C84">
        <w:rPr>
          <w:rFonts w:ascii="標楷體" w:eastAsia="標楷體" w:hAnsi="標楷體"/>
          <w:bCs/>
          <w:spacing w:val="0"/>
          <w:sz w:val="24"/>
          <w:szCs w:val="24"/>
        </w:rPr>
        <w:t>。</w:t>
      </w:r>
    </w:p>
    <w:p w14:paraId="611228C0" w14:textId="02D37810" w:rsidR="000D5864" w:rsidRPr="00F93C84" w:rsidRDefault="00614530" w:rsidP="0083128C">
      <w:pPr>
        <w:pStyle w:val="af2"/>
        <w:numPr>
          <w:ilvl w:val="0"/>
          <w:numId w:val="37"/>
        </w:numPr>
        <w:suppressAutoHyphens w:val="0"/>
        <w:overflowPunct w:val="0"/>
        <w:spacing w:line="420" w:lineRule="exact"/>
        <w:ind w:left="1560"/>
        <w:rPr>
          <w:rFonts w:ascii="標楷體" w:eastAsia="標楷體" w:hAnsi="標楷體"/>
          <w:bCs/>
          <w:spacing w:val="0"/>
          <w:sz w:val="24"/>
          <w:szCs w:val="24"/>
        </w:rPr>
      </w:pPr>
      <w:r w:rsidRPr="00F93C84">
        <w:rPr>
          <w:rFonts w:ascii="標楷體" w:eastAsia="標楷體" w:hAnsi="標楷體"/>
          <w:bCs/>
          <w:spacing w:val="0"/>
          <w:sz w:val="24"/>
          <w:szCs w:val="24"/>
        </w:rPr>
        <w:t>配合</w:t>
      </w:r>
      <w:r w:rsidR="009C6F46" w:rsidRPr="00F93C84">
        <w:rPr>
          <w:rFonts w:ascii="標楷體" w:eastAsia="標楷體" w:hAnsi="標楷體" w:hint="eastAsia"/>
          <w:bCs/>
          <w:spacing w:val="0"/>
          <w:sz w:val="24"/>
          <w:szCs w:val="24"/>
        </w:rPr>
        <w:t>光電案場開發進度，持續推動太陽光電加強電力網工程，完成九所變電站(R/S)以及十條重要線路工程，以滿足業者</w:t>
      </w:r>
      <w:proofErr w:type="gramStart"/>
      <w:r w:rsidR="009C6F46" w:rsidRPr="00F93C84">
        <w:rPr>
          <w:rFonts w:ascii="標楷體" w:eastAsia="標楷體" w:hAnsi="標楷體" w:hint="eastAsia"/>
          <w:bCs/>
          <w:spacing w:val="0"/>
          <w:sz w:val="24"/>
          <w:szCs w:val="24"/>
        </w:rPr>
        <w:t>併</w:t>
      </w:r>
      <w:proofErr w:type="gramEnd"/>
      <w:r w:rsidR="009C6F46" w:rsidRPr="00F93C84">
        <w:rPr>
          <w:rFonts w:ascii="標楷體" w:eastAsia="標楷體" w:hAnsi="標楷體" w:hint="eastAsia"/>
          <w:bCs/>
          <w:spacing w:val="0"/>
          <w:sz w:val="24"/>
          <w:szCs w:val="24"/>
        </w:rPr>
        <w:t>網需求，截至114年</w:t>
      </w:r>
      <w:r w:rsidR="007D6E6E" w:rsidRPr="00F93C84">
        <w:rPr>
          <w:rFonts w:ascii="標楷體" w:eastAsia="標楷體" w:hAnsi="標楷體" w:hint="eastAsia"/>
          <w:bCs/>
          <w:spacing w:val="0"/>
          <w:sz w:val="24"/>
          <w:szCs w:val="24"/>
        </w:rPr>
        <w:t>底</w:t>
      </w:r>
      <w:r w:rsidR="009C6F46" w:rsidRPr="00F93C84">
        <w:rPr>
          <w:rFonts w:ascii="標楷體" w:eastAsia="標楷體" w:hAnsi="標楷體" w:hint="eastAsia"/>
          <w:bCs/>
          <w:spacing w:val="0"/>
          <w:sz w:val="24"/>
          <w:szCs w:val="24"/>
        </w:rPr>
        <w:t>已完成5GW(</w:t>
      </w:r>
      <w:proofErr w:type="gramStart"/>
      <w:r w:rsidR="009C6F46" w:rsidRPr="00F93C84">
        <w:rPr>
          <w:rFonts w:ascii="標楷體" w:eastAsia="標楷體" w:hAnsi="標楷體" w:hint="eastAsia"/>
          <w:bCs/>
          <w:spacing w:val="0"/>
          <w:sz w:val="24"/>
          <w:szCs w:val="24"/>
        </w:rPr>
        <w:t>芳興</w:t>
      </w:r>
      <w:proofErr w:type="gramEnd"/>
      <w:r w:rsidR="009C6F46" w:rsidRPr="00F93C84">
        <w:rPr>
          <w:rFonts w:ascii="標楷體" w:eastAsia="標楷體" w:hAnsi="標楷體" w:hint="eastAsia"/>
          <w:bCs/>
          <w:spacing w:val="0"/>
          <w:sz w:val="24"/>
          <w:szCs w:val="24"/>
        </w:rPr>
        <w:t>R/S變電所0.5GW、台區先期</w:t>
      </w:r>
      <w:proofErr w:type="gramStart"/>
      <w:r w:rsidR="009C6F46" w:rsidRPr="00F93C84">
        <w:rPr>
          <w:rFonts w:ascii="標楷體" w:eastAsia="標楷體" w:hAnsi="標楷體" w:hint="eastAsia"/>
          <w:bCs/>
          <w:spacing w:val="0"/>
          <w:sz w:val="24"/>
          <w:szCs w:val="24"/>
        </w:rPr>
        <w:t>併網場</w:t>
      </w:r>
      <w:proofErr w:type="gramEnd"/>
      <w:r w:rsidR="009C6F46" w:rsidRPr="00F93C84">
        <w:rPr>
          <w:rFonts w:ascii="標楷體" w:eastAsia="標楷體" w:hAnsi="標楷體" w:hint="eastAsia"/>
          <w:bCs/>
          <w:spacing w:val="0"/>
          <w:sz w:val="24"/>
          <w:szCs w:val="24"/>
        </w:rPr>
        <w:t>0.5GW、宜</w:t>
      </w:r>
      <w:proofErr w:type="gramStart"/>
      <w:r w:rsidR="009C6F46" w:rsidRPr="00F93C84">
        <w:rPr>
          <w:rFonts w:ascii="標楷體" w:eastAsia="標楷體" w:hAnsi="標楷體" w:hint="eastAsia"/>
          <w:bCs/>
          <w:spacing w:val="0"/>
          <w:sz w:val="24"/>
          <w:szCs w:val="24"/>
        </w:rPr>
        <w:t>梧</w:t>
      </w:r>
      <w:proofErr w:type="gramEnd"/>
      <w:r w:rsidR="009C6F46" w:rsidRPr="00F93C84">
        <w:rPr>
          <w:rFonts w:ascii="標楷體" w:eastAsia="標楷體" w:hAnsi="標楷體" w:hint="eastAsia"/>
          <w:bCs/>
          <w:spacing w:val="0"/>
          <w:sz w:val="24"/>
          <w:szCs w:val="24"/>
        </w:rPr>
        <w:t>先期</w:t>
      </w:r>
      <w:proofErr w:type="gramStart"/>
      <w:r w:rsidR="009C6F46" w:rsidRPr="00F93C84">
        <w:rPr>
          <w:rFonts w:ascii="標楷體" w:eastAsia="標楷體" w:hAnsi="標楷體" w:hint="eastAsia"/>
          <w:bCs/>
          <w:spacing w:val="0"/>
          <w:sz w:val="24"/>
          <w:szCs w:val="24"/>
        </w:rPr>
        <w:t>併網場</w:t>
      </w:r>
      <w:proofErr w:type="gramEnd"/>
      <w:r w:rsidR="009C6F46" w:rsidRPr="00F93C84">
        <w:rPr>
          <w:rFonts w:ascii="標楷體" w:eastAsia="標楷體" w:hAnsi="標楷體" w:hint="eastAsia"/>
          <w:bCs/>
          <w:spacing w:val="0"/>
          <w:sz w:val="24"/>
          <w:szCs w:val="24"/>
        </w:rPr>
        <w:t>0.5GW、貴舍R/S屋外模組化0.25GW、布袋先期</w:t>
      </w:r>
      <w:proofErr w:type="gramStart"/>
      <w:r w:rsidR="009C6F46" w:rsidRPr="00F93C84">
        <w:rPr>
          <w:rFonts w:ascii="標楷體" w:eastAsia="標楷體" w:hAnsi="標楷體" w:hint="eastAsia"/>
          <w:bCs/>
          <w:spacing w:val="0"/>
          <w:sz w:val="24"/>
          <w:szCs w:val="24"/>
        </w:rPr>
        <w:t>併網場</w:t>
      </w:r>
      <w:proofErr w:type="gramEnd"/>
      <w:r w:rsidR="009C6F46" w:rsidRPr="00F93C84">
        <w:rPr>
          <w:rFonts w:ascii="標楷體" w:eastAsia="標楷體" w:hAnsi="標楷體" w:hint="eastAsia"/>
          <w:bCs/>
          <w:spacing w:val="0"/>
          <w:sz w:val="24"/>
          <w:szCs w:val="24"/>
        </w:rPr>
        <w:t>0.5GW、北門先期</w:t>
      </w:r>
      <w:proofErr w:type="gramStart"/>
      <w:r w:rsidR="009C6F46" w:rsidRPr="00F93C84">
        <w:rPr>
          <w:rFonts w:ascii="標楷體" w:eastAsia="標楷體" w:hAnsi="標楷體" w:hint="eastAsia"/>
          <w:bCs/>
          <w:spacing w:val="0"/>
          <w:sz w:val="24"/>
          <w:szCs w:val="24"/>
        </w:rPr>
        <w:t>併網場</w:t>
      </w:r>
      <w:proofErr w:type="gramEnd"/>
      <w:r w:rsidR="009C6F46" w:rsidRPr="00F93C84">
        <w:rPr>
          <w:rFonts w:ascii="標楷體" w:eastAsia="標楷體" w:hAnsi="標楷體" w:hint="eastAsia"/>
          <w:bCs/>
          <w:spacing w:val="0"/>
          <w:sz w:val="24"/>
          <w:szCs w:val="24"/>
        </w:rPr>
        <w:t>&amp;屋外模組化0.5GW、</w:t>
      </w:r>
      <w:proofErr w:type="gramStart"/>
      <w:r w:rsidR="009C6F46" w:rsidRPr="00F93C84">
        <w:rPr>
          <w:rFonts w:ascii="標楷體" w:eastAsia="標楷體" w:hAnsi="標楷體" w:hint="eastAsia"/>
          <w:bCs/>
          <w:spacing w:val="0"/>
          <w:sz w:val="24"/>
          <w:szCs w:val="24"/>
        </w:rPr>
        <w:t>東學屋外</w:t>
      </w:r>
      <w:proofErr w:type="gramEnd"/>
      <w:r w:rsidR="009C6F46" w:rsidRPr="00F93C84">
        <w:rPr>
          <w:rFonts w:ascii="標楷體" w:eastAsia="標楷體" w:hAnsi="標楷體" w:hint="eastAsia"/>
          <w:bCs/>
          <w:spacing w:val="0"/>
          <w:sz w:val="24"/>
          <w:szCs w:val="24"/>
        </w:rPr>
        <w:t>模組化0.25GW、</w:t>
      </w:r>
      <w:proofErr w:type="gramStart"/>
      <w:r w:rsidR="009C6F46" w:rsidRPr="00F93C84">
        <w:rPr>
          <w:rFonts w:ascii="標楷體" w:eastAsia="標楷體" w:hAnsi="標楷體" w:hint="eastAsia"/>
          <w:bCs/>
          <w:spacing w:val="0"/>
          <w:sz w:val="24"/>
          <w:szCs w:val="24"/>
        </w:rPr>
        <w:t>保寧先期併網場</w:t>
      </w:r>
      <w:proofErr w:type="gramEnd"/>
      <w:r w:rsidR="009C6F46" w:rsidRPr="00F93C84">
        <w:rPr>
          <w:rFonts w:ascii="標楷體" w:eastAsia="標楷體" w:hAnsi="標楷體" w:hint="eastAsia"/>
          <w:bCs/>
          <w:spacing w:val="0"/>
          <w:sz w:val="24"/>
          <w:szCs w:val="24"/>
        </w:rPr>
        <w:t>0.5GW、佳源R/S變電所0.5GW、七股</w:t>
      </w:r>
      <w:r w:rsidR="007D6E6E" w:rsidRPr="00F93C84">
        <w:rPr>
          <w:rFonts w:ascii="標楷體" w:eastAsia="標楷體" w:hAnsi="標楷體" w:hint="eastAsia"/>
          <w:bCs/>
          <w:spacing w:val="0"/>
          <w:sz w:val="24"/>
          <w:szCs w:val="24"/>
        </w:rPr>
        <w:t>～</w:t>
      </w:r>
      <w:r w:rsidR="009C6F46" w:rsidRPr="00F93C84">
        <w:rPr>
          <w:rFonts w:ascii="標楷體" w:eastAsia="標楷體" w:hAnsi="標楷體" w:hint="eastAsia"/>
          <w:bCs/>
          <w:spacing w:val="0"/>
          <w:sz w:val="24"/>
          <w:szCs w:val="24"/>
        </w:rPr>
        <w:t>南科一</w:t>
      </w:r>
      <w:r w:rsidR="007D6E6E" w:rsidRPr="00F93C84">
        <w:rPr>
          <w:rFonts w:ascii="標楷體" w:eastAsia="標楷體" w:hAnsi="標楷體" w:hint="eastAsia"/>
          <w:bCs/>
          <w:spacing w:val="0"/>
          <w:sz w:val="24"/>
          <w:szCs w:val="24"/>
        </w:rPr>
        <w:t>～</w:t>
      </w:r>
      <w:r w:rsidR="009C6F46" w:rsidRPr="00F93C84">
        <w:rPr>
          <w:rFonts w:ascii="標楷體" w:eastAsia="標楷體" w:hAnsi="標楷體" w:hint="eastAsia"/>
          <w:bCs/>
          <w:spacing w:val="0"/>
          <w:sz w:val="24"/>
          <w:szCs w:val="24"/>
        </w:rPr>
        <w:t>二路1GW)</w:t>
      </w:r>
      <w:r w:rsidRPr="00F93C84">
        <w:rPr>
          <w:rFonts w:ascii="標楷體" w:eastAsia="標楷體" w:hAnsi="標楷體"/>
          <w:bCs/>
          <w:spacing w:val="0"/>
          <w:sz w:val="24"/>
          <w:szCs w:val="24"/>
        </w:rPr>
        <w:t>。</w:t>
      </w:r>
    </w:p>
    <w:p w14:paraId="145F1866" w14:textId="14E630D1" w:rsidR="00031773" w:rsidRDefault="00544A0A" w:rsidP="001767F2">
      <w:pPr>
        <w:pStyle w:val="af2"/>
        <w:numPr>
          <w:ilvl w:val="0"/>
          <w:numId w:val="37"/>
        </w:numPr>
        <w:suppressAutoHyphens w:val="0"/>
        <w:overflowPunct w:val="0"/>
        <w:spacing w:line="420" w:lineRule="exact"/>
        <w:ind w:left="1560"/>
        <w:rPr>
          <w:rFonts w:ascii="標楷體" w:eastAsia="標楷體" w:hAnsi="標楷體"/>
          <w:bCs/>
          <w:snapToGrid w:val="0"/>
          <w:spacing w:val="0"/>
          <w:sz w:val="24"/>
          <w:szCs w:val="24"/>
        </w:rPr>
      </w:pPr>
      <w:r w:rsidRPr="00F93C84">
        <w:rPr>
          <w:rFonts w:ascii="標楷體" w:eastAsia="標楷體" w:hAnsi="標楷體"/>
          <w:bCs/>
          <w:snapToGrid w:val="0"/>
          <w:spacing w:val="0"/>
          <w:sz w:val="24"/>
          <w:szCs w:val="24"/>
        </w:rPr>
        <w:t>落實</w:t>
      </w:r>
      <w:r w:rsidR="009C6F46" w:rsidRPr="00F93C84">
        <w:rPr>
          <w:rFonts w:ascii="標楷體" w:eastAsia="標楷體" w:hAnsi="標楷體" w:hint="eastAsia"/>
          <w:bCs/>
          <w:snapToGrid w:val="0"/>
          <w:spacing w:val="0"/>
          <w:sz w:val="24"/>
          <w:szCs w:val="24"/>
        </w:rPr>
        <w:t>目標管理，截至114年底</w:t>
      </w:r>
      <w:proofErr w:type="gramStart"/>
      <w:r w:rsidR="009C6F46" w:rsidRPr="00F93C84">
        <w:rPr>
          <w:rFonts w:ascii="標楷體" w:eastAsia="標楷體" w:hAnsi="標楷體" w:hint="eastAsia"/>
          <w:bCs/>
          <w:snapToGrid w:val="0"/>
          <w:spacing w:val="0"/>
          <w:sz w:val="24"/>
          <w:szCs w:val="24"/>
        </w:rPr>
        <w:t>止</w:t>
      </w:r>
      <w:proofErr w:type="gramEnd"/>
      <w:r w:rsidR="009C6F46" w:rsidRPr="00F93C84">
        <w:rPr>
          <w:rFonts w:ascii="標楷體" w:eastAsia="標楷體" w:hAnsi="標楷體" w:hint="eastAsia"/>
          <w:bCs/>
          <w:snapToGrid w:val="0"/>
          <w:spacing w:val="0"/>
          <w:sz w:val="24"/>
          <w:szCs w:val="24"/>
        </w:rPr>
        <w:t>加入系統</w:t>
      </w:r>
      <w:proofErr w:type="gramStart"/>
      <w:r w:rsidR="009C6F46" w:rsidRPr="00F93C84">
        <w:rPr>
          <w:rFonts w:ascii="標楷體" w:eastAsia="標楷體" w:hAnsi="標楷體" w:hint="eastAsia"/>
          <w:bCs/>
          <w:snapToGrid w:val="0"/>
          <w:spacing w:val="0"/>
          <w:sz w:val="24"/>
          <w:szCs w:val="24"/>
        </w:rPr>
        <w:t>線路總回線</w:t>
      </w:r>
      <w:proofErr w:type="gramEnd"/>
      <w:r w:rsidR="009C6F46" w:rsidRPr="00F93C84">
        <w:rPr>
          <w:rFonts w:ascii="標楷體" w:eastAsia="標楷體" w:hAnsi="標楷體" w:hint="eastAsia"/>
          <w:bCs/>
          <w:snapToGrid w:val="0"/>
          <w:spacing w:val="0"/>
          <w:sz w:val="24"/>
          <w:szCs w:val="24"/>
        </w:rPr>
        <w:t>公里</w:t>
      </w:r>
      <w:r w:rsidR="00245B49" w:rsidRPr="00F93C84">
        <w:rPr>
          <w:rFonts w:ascii="標楷體" w:eastAsia="標楷體" w:hAnsi="標楷體" w:hint="eastAsia"/>
          <w:bCs/>
          <w:snapToGrid w:val="0"/>
          <w:spacing w:val="0"/>
          <w:sz w:val="24"/>
          <w:szCs w:val="24"/>
        </w:rPr>
        <w:t>395</w:t>
      </w:r>
      <w:r w:rsidR="009C6F46" w:rsidRPr="00F93C84">
        <w:rPr>
          <w:rFonts w:ascii="標楷體" w:eastAsia="標楷體" w:hAnsi="標楷體" w:hint="eastAsia"/>
          <w:bCs/>
          <w:snapToGrid w:val="0"/>
          <w:spacing w:val="0"/>
          <w:sz w:val="24"/>
          <w:szCs w:val="24"/>
        </w:rPr>
        <w:t>.</w:t>
      </w:r>
      <w:r w:rsidR="00245B49" w:rsidRPr="00F93C84">
        <w:rPr>
          <w:rFonts w:ascii="標楷體" w:eastAsia="標楷體" w:hAnsi="標楷體" w:hint="eastAsia"/>
          <w:bCs/>
          <w:snapToGrid w:val="0"/>
          <w:spacing w:val="0"/>
          <w:sz w:val="24"/>
          <w:szCs w:val="24"/>
        </w:rPr>
        <w:t>56</w:t>
      </w:r>
      <w:r w:rsidR="009C6F46" w:rsidRPr="00F93C84">
        <w:rPr>
          <w:rFonts w:ascii="標楷體" w:eastAsia="標楷體" w:hAnsi="標楷體" w:hint="eastAsia"/>
          <w:bCs/>
          <w:snapToGrid w:val="0"/>
          <w:spacing w:val="0"/>
          <w:sz w:val="24"/>
          <w:szCs w:val="24"/>
        </w:rPr>
        <w:t>CKM，加入系統總裝置容量</w:t>
      </w:r>
      <w:r w:rsidR="00245B49" w:rsidRPr="00F93C84">
        <w:rPr>
          <w:rFonts w:ascii="標楷體" w:eastAsia="標楷體" w:hAnsi="標楷體" w:hint="eastAsia"/>
          <w:bCs/>
          <w:snapToGrid w:val="0"/>
          <w:spacing w:val="0"/>
          <w:sz w:val="24"/>
          <w:szCs w:val="24"/>
        </w:rPr>
        <w:t>7</w:t>
      </w:r>
      <w:r w:rsidR="009C6F46" w:rsidRPr="00F93C84">
        <w:rPr>
          <w:rFonts w:ascii="標楷體" w:eastAsia="標楷體" w:hAnsi="標楷體" w:hint="eastAsia"/>
          <w:bCs/>
          <w:snapToGrid w:val="0"/>
          <w:spacing w:val="0"/>
          <w:sz w:val="24"/>
          <w:szCs w:val="24"/>
        </w:rPr>
        <w:t>,</w:t>
      </w:r>
      <w:r w:rsidR="00245B49" w:rsidRPr="00F93C84">
        <w:rPr>
          <w:rFonts w:ascii="標楷體" w:eastAsia="標楷體" w:hAnsi="標楷體" w:hint="eastAsia"/>
          <w:bCs/>
          <w:snapToGrid w:val="0"/>
          <w:spacing w:val="0"/>
          <w:sz w:val="24"/>
          <w:szCs w:val="24"/>
        </w:rPr>
        <w:t>797</w:t>
      </w:r>
      <w:r w:rsidR="009C6F46" w:rsidRPr="00F93C84">
        <w:rPr>
          <w:rFonts w:ascii="標楷體" w:eastAsia="標楷體" w:hAnsi="標楷體" w:hint="eastAsia"/>
          <w:bCs/>
          <w:snapToGrid w:val="0"/>
          <w:spacing w:val="0"/>
          <w:sz w:val="24"/>
          <w:szCs w:val="24"/>
        </w:rPr>
        <w:t>MVA</w:t>
      </w:r>
      <w:r w:rsidRPr="00F93C84">
        <w:rPr>
          <w:rFonts w:ascii="標楷體" w:eastAsia="標楷體" w:hAnsi="標楷體"/>
          <w:bCs/>
          <w:snapToGrid w:val="0"/>
          <w:spacing w:val="0"/>
          <w:sz w:val="24"/>
          <w:szCs w:val="24"/>
        </w:rPr>
        <w:t>。</w:t>
      </w:r>
      <w:bookmarkStart w:id="4" w:name="_Hlk184800559"/>
    </w:p>
    <w:p w14:paraId="6AFAAA79" w14:textId="77777777" w:rsidR="001D04C3" w:rsidRPr="00F93C84" w:rsidRDefault="001D04C3" w:rsidP="001D04C3">
      <w:pPr>
        <w:pStyle w:val="af2"/>
        <w:suppressAutoHyphens w:val="0"/>
        <w:overflowPunct w:val="0"/>
        <w:spacing w:line="420" w:lineRule="exact"/>
        <w:rPr>
          <w:rFonts w:ascii="標楷體" w:eastAsia="標楷體" w:hAnsi="標楷體"/>
          <w:bCs/>
          <w:snapToGrid w:val="0"/>
          <w:spacing w:val="0"/>
          <w:sz w:val="24"/>
          <w:szCs w:val="24"/>
        </w:rPr>
      </w:pPr>
    </w:p>
    <w:p w14:paraId="5F37F372" w14:textId="18147F7D" w:rsidR="000D5864" w:rsidRPr="00F93C84" w:rsidRDefault="00614530" w:rsidP="0083128C">
      <w:pPr>
        <w:pStyle w:val="af8"/>
        <w:numPr>
          <w:ilvl w:val="0"/>
          <w:numId w:val="36"/>
        </w:numPr>
        <w:overflowPunct w:val="0"/>
        <w:spacing w:line="420" w:lineRule="exact"/>
        <w:ind w:left="1276" w:hanging="220"/>
        <w:jc w:val="both"/>
        <w:rPr>
          <w:rFonts w:ascii="標楷體" w:eastAsia="標楷體" w:hAnsi="標楷體"/>
        </w:rPr>
      </w:pPr>
      <w:r w:rsidRPr="00F93C84">
        <w:rPr>
          <w:rFonts w:ascii="標楷體" w:eastAsia="標楷體" w:hAnsi="標楷體"/>
          <w:bCs/>
          <w:kern w:val="0"/>
          <w:szCs w:val="24"/>
        </w:rPr>
        <w:lastRenderedPageBreak/>
        <w:t>建置先進配電管理系統(ADMS)</w:t>
      </w:r>
    </w:p>
    <w:p w14:paraId="0083476A" w14:textId="50BF4511" w:rsidR="000D5864" w:rsidRPr="00F93C84" w:rsidRDefault="00614530" w:rsidP="0083128C">
      <w:pPr>
        <w:pStyle w:val="af2"/>
        <w:numPr>
          <w:ilvl w:val="0"/>
          <w:numId w:val="39"/>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bCs/>
          <w:spacing w:val="0"/>
          <w:sz w:val="24"/>
          <w:szCs w:val="24"/>
        </w:rPr>
        <w:t>先進</w:t>
      </w:r>
      <w:r w:rsidR="00D62A17" w:rsidRPr="00F93C84">
        <w:rPr>
          <w:rFonts w:ascii="標楷體" w:eastAsia="標楷體" w:hAnsi="標楷體" w:hint="eastAsia"/>
          <w:bCs/>
          <w:spacing w:val="0"/>
          <w:sz w:val="24"/>
          <w:szCs w:val="24"/>
        </w:rPr>
        <w:t>配電管理系統(ADMS)建置案主要包括電力監控系統(SCADA)、</w:t>
      </w:r>
      <w:proofErr w:type="gramStart"/>
      <w:r w:rsidR="00D62A17" w:rsidRPr="00F93C84">
        <w:rPr>
          <w:rFonts w:ascii="標楷體" w:eastAsia="標楷體" w:hAnsi="標楷體" w:hint="eastAsia"/>
          <w:bCs/>
          <w:spacing w:val="0"/>
          <w:sz w:val="24"/>
          <w:szCs w:val="24"/>
        </w:rPr>
        <w:t>饋</w:t>
      </w:r>
      <w:proofErr w:type="gramEnd"/>
      <w:r w:rsidR="00D62A17" w:rsidRPr="00F93C84">
        <w:rPr>
          <w:rFonts w:ascii="標楷體" w:eastAsia="標楷體" w:hAnsi="標楷體" w:hint="eastAsia"/>
          <w:bCs/>
          <w:spacing w:val="0"/>
          <w:sz w:val="24"/>
          <w:szCs w:val="24"/>
        </w:rPr>
        <w:t>線之故障定位、隔離和自動恢復功能(FDIR)，電網管理(NM)，以及分散式能源管理(DERM)等功能，除提升既有配電</w:t>
      </w:r>
      <w:proofErr w:type="gramStart"/>
      <w:r w:rsidR="00D62A17" w:rsidRPr="00F93C84">
        <w:rPr>
          <w:rFonts w:ascii="標楷體" w:eastAsia="標楷體" w:hAnsi="標楷體" w:hint="eastAsia"/>
          <w:bCs/>
          <w:spacing w:val="0"/>
          <w:sz w:val="24"/>
          <w:szCs w:val="24"/>
        </w:rPr>
        <w:t>饋</w:t>
      </w:r>
      <w:proofErr w:type="gramEnd"/>
      <w:r w:rsidR="00D62A17" w:rsidRPr="00F93C84">
        <w:rPr>
          <w:rFonts w:ascii="標楷體" w:eastAsia="標楷體" w:hAnsi="標楷體" w:hint="eastAsia"/>
          <w:bCs/>
          <w:spacing w:val="0"/>
          <w:sz w:val="24"/>
          <w:szCs w:val="24"/>
        </w:rPr>
        <w:t>線自動化系統(FDCS)功能，並計劃導入智慧電網分析與調控功能，可彙整調度所需各類資訊供調度員做重要決策參考，以提高配電電網反應能力</w:t>
      </w:r>
      <w:r w:rsidRPr="00F93C84">
        <w:rPr>
          <w:rFonts w:ascii="標楷體" w:eastAsia="標楷體" w:hAnsi="標楷體"/>
          <w:bCs/>
          <w:spacing w:val="0"/>
          <w:sz w:val="24"/>
          <w:szCs w:val="24"/>
        </w:rPr>
        <w:t>。</w:t>
      </w:r>
    </w:p>
    <w:p w14:paraId="47576FAB" w14:textId="07C1C0E6" w:rsidR="000D5864" w:rsidRPr="00F93C84" w:rsidRDefault="00D62A17" w:rsidP="0083128C">
      <w:pPr>
        <w:pStyle w:val="af2"/>
        <w:numPr>
          <w:ilvl w:val="0"/>
          <w:numId w:val="38"/>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本案承攬商已於114年11月7日完成初步工廠測試(FAT)，目前進行FAT測試差異改修，預計於115年上線運轉</w:t>
      </w:r>
      <w:r w:rsidR="00614530" w:rsidRPr="00F93C84">
        <w:rPr>
          <w:rFonts w:ascii="標楷體" w:eastAsia="標楷體" w:hAnsi="標楷體"/>
          <w:bCs/>
          <w:spacing w:val="0"/>
          <w:sz w:val="24"/>
          <w:szCs w:val="24"/>
        </w:rPr>
        <w:t>。</w:t>
      </w:r>
    </w:p>
    <w:p w14:paraId="0063DBE0" w14:textId="0939D697" w:rsidR="000D5864" w:rsidRPr="00F93C84" w:rsidRDefault="00614530" w:rsidP="0083128C">
      <w:pPr>
        <w:pStyle w:val="af8"/>
        <w:numPr>
          <w:ilvl w:val="0"/>
          <w:numId w:val="36"/>
        </w:numPr>
        <w:overflowPunct w:val="0"/>
        <w:spacing w:line="420" w:lineRule="exact"/>
        <w:ind w:left="1276" w:hanging="220"/>
        <w:jc w:val="both"/>
        <w:rPr>
          <w:rFonts w:ascii="標楷體" w:eastAsia="標楷體" w:hAnsi="標楷體"/>
        </w:rPr>
      </w:pPr>
      <w:r w:rsidRPr="00F93C84">
        <w:rPr>
          <w:rFonts w:ascii="標楷體" w:eastAsia="標楷體" w:hAnsi="標楷體"/>
          <w:bCs/>
          <w:kern w:val="0"/>
          <w:szCs w:val="24"/>
        </w:rPr>
        <w:t>發展前瞻研究技術</w:t>
      </w:r>
    </w:p>
    <w:p w14:paraId="11F6DCC5" w14:textId="0C1D8AF5" w:rsidR="000D5864" w:rsidRPr="00F93C84" w:rsidRDefault="005808DE" w:rsidP="0083128C">
      <w:pPr>
        <w:pStyle w:val="af2"/>
        <w:numPr>
          <w:ilvl w:val="0"/>
          <w:numId w:val="40"/>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完成本公司IEC 61850資料模型功能</w:t>
      </w:r>
      <w:proofErr w:type="gramStart"/>
      <w:r w:rsidRPr="00F93C84">
        <w:rPr>
          <w:rFonts w:ascii="標楷體" w:eastAsia="標楷體" w:hAnsi="標楷體" w:hint="eastAsia"/>
          <w:bCs/>
          <w:spacing w:val="0"/>
          <w:sz w:val="24"/>
          <w:szCs w:val="24"/>
        </w:rPr>
        <w:t>研析及測項</w:t>
      </w:r>
      <w:proofErr w:type="gramEnd"/>
      <w:r w:rsidRPr="00F93C84">
        <w:rPr>
          <w:rFonts w:ascii="標楷體" w:eastAsia="標楷體" w:hAnsi="標楷體" w:hint="eastAsia"/>
          <w:bCs/>
          <w:spacing w:val="0"/>
          <w:sz w:val="24"/>
          <w:szCs w:val="24"/>
        </w:rPr>
        <w:t>精進，以及測試程序書修訂，</w:t>
      </w:r>
      <w:r w:rsidR="006F609B" w:rsidRPr="00F93C84">
        <w:rPr>
          <w:rFonts w:ascii="標楷體" w:eastAsia="標楷體" w:hAnsi="標楷體" w:hint="eastAsia"/>
          <w:bCs/>
          <w:spacing w:val="0"/>
          <w:sz w:val="24"/>
          <w:szCs w:val="24"/>
        </w:rPr>
        <w:t>未來將導入</w:t>
      </w:r>
      <w:r w:rsidRPr="00F93C84">
        <w:rPr>
          <w:rFonts w:ascii="標楷體" w:eastAsia="標楷體" w:hAnsi="標楷體" w:hint="eastAsia"/>
          <w:bCs/>
          <w:spacing w:val="0"/>
          <w:sz w:val="24"/>
          <w:szCs w:val="24"/>
        </w:rPr>
        <w:t>本公司互操作性試驗，確保變電所智慧電子裝置與監控系統功能符合IEC 61850國際標準並具備互通性</w:t>
      </w:r>
      <w:r w:rsidR="00614530" w:rsidRPr="00F93C84">
        <w:rPr>
          <w:rFonts w:ascii="標楷體" w:eastAsia="標楷體" w:hAnsi="標楷體"/>
          <w:bCs/>
          <w:spacing w:val="0"/>
          <w:sz w:val="24"/>
          <w:szCs w:val="24"/>
        </w:rPr>
        <w:t>。</w:t>
      </w:r>
    </w:p>
    <w:bookmarkEnd w:id="4"/>
    <w:p w14:paraId="4680347B" w14:textId="4BD2976A" w:rsidR="000D5864" w:rsidRPr="00F93C84" w:rsidRDefault="00614530" w:rsidP="0083128C">
      <w:pPr>
        <w:pStyle w:val="af2"/>
        <w:numPr>
          <w:ilvl w:val="0"/>
          <w:numId w:val="40"/>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bCs/>
          <w:spacing w:val="0"/>
          <w:sz w:val="24"/>
          <w:szCs w:val="24"/>
        </w:rPr>
        <w:t>完成</w:t>
      </w:r>
      <w:r w:rsidR="005808DE" w:rsidRPr="00F93C84">
        <w:rPr>
          <w:rFonts w:ascii="標楷體" w:eastAsia="標楷體" w:hAnsi="標楷體" w:hint="eastAsia"/>
          <w:bCs/>
          <w:spacing w:val="0"/>
          <w:sz w:val="24"/>
          <w:szCs w:val="24"/>
        </w:rPr>
        <w:t>1MVA之電網電源模擬器(Gird Emulator)建置，可結合即時數位模擬系統對實體儲能系統和太陽光電變流器進行功率級硬體迴路(Power HIL)測試</w:t>
      </w:r>
      <w:r w:rsidRPr="00F93C84">
        <w:rPr>
          <w:rFonts w:ascii="標楷體" w:eastAsia="標楷體" w:hAnsi="標楷體"/>
          <w:bCs/>
          <w:spacing w:val="0"/>
          <w:sz w:val="24"/>
          <w:szCs w:val="24"/>
        </w:rPr>
        <w:t>。</w:t>
      </w:r>
    </w:p>
    <w:p w14:paraId="3F6A1C65" w14:textId="12EB6438" w:rsidR="000D5864" w:rsidRPr="00F93C84" w:rsidRDefault="005808DE" w:rsidP="0083128C">
      <w:pPr>
        <w:pStyle w:val="af2"/>
        <w:numPr>
          <w:ilvl w:val="0"/>
          <w:numId w:val="40"/>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蒐集微電網與儲能整合技術國際案例，擬定策略方案，定調商業模式，電池儲能系統配合虛擬電廠(VPP)測試。示範場域導入國際標準，通訊資料格式符合IEC標準。整合現有資源，選擇技術驗證試驗場，進行小型先導試驗，納入</w:t>
      </w:r>
      <w:proofErr w:type="gramStart"/>
      <w:r w:rsidRPr="00F93C84">
        <w:rPr>
          <w:rFonts w:ascii="標楷體" w:eastAsia="標楷體" w:hAnsi="標楷體" w:hint="eastAsia"/>
          <w:bCs/>
          <w:spacing w:val="0"/>
          <w:sz w:val="24"/>
          <w:szCs w:val="24"/>
        </w:rPr>
        <w:t>電動機車換電站</w:t>
      </w:r>
      <w:proofErr w:type="gramEnd"/>
      <w:r w:rsidRPr="00F93C84">
        <w:rPr>
          <w:rFonts w:ascii="標楷體" w:eastAsia="標楷體" w:hAnsi="標楷體" w:hint="eastAsia"/>
          <w:bCs/>
          <w:spacing w:val="0"/>
          <w:sz w:val="24"/>
          <w:szCs w:val="24"/>
        </w:rPr>
        <w:t>作為儲能資源</w:t>
      </w:r>
      <w:r w:rsidR="00614530" w:rsidRPr="00F93C84">
        <w:rPr>
          <w:rFonts w:ascii="標楷體" w:eastAsia="標楷體" w:hAnsi="標楷體"/>
          <w:bCs/>
          <w:spacing w:val="0"/>
          <w:sz w:val="24"/>
          <w:szCs w:val="24"/>
        </w:rPr>
        <w:t>。</w:t>
      </w:r>
    </w:p>
    <w:p w14:paraId="70BA221C" w14:textId="77777777" w:rsidR="005808DE" w:rsidRPr="00F93C84" w:rsidRDefault="005808DE" w:rsidP="005808DE">
      <w:pPr>
        <w:pStyle w:val="af2"/>
        <w:numPr>
          <w:ilvl w:val="0"/>
          <w:numId w:val="40"/>
        </w:numPr>
        <w:suppressAutoHyphens w:val="0"/>
        <w:overflowPunct w:val="0"/>
        <w:spacing w:line="420" w:lineRule="exact"/>
        <w:ind w:left="1560"/>
        <w:textAlignment w:val="auto"/>
        <w:rPr>
          <w:rFonts w:ascii="標楷體" w:eastAsia="標楷體" w:hAnsi="標楷體"/>
          <w:bCs/>
          <w:spacing w:val="0"/>
          <w:sz w:val="24"/>
          <w:szCs w:val="24"/>
        </w:rPr>
      </w:pPr>
      <w:proofErr w:type="gramStart"/>
      <w:r w:rsidRPr="00F93C84">
        <w:rPr>
          <w:rFonts w:ascii="標楷體" w:eastAsia="標楷體" w:hAnsi="標楷體" w:hint="eastAsia"/>
          <w:bCs/>
          <w:spacing w:val="0"/>
          <w:sz w:val="24"/>
          <w:szCs w:val="24"/>
        </w:rPr>
        <w:t>廣域量測</w:t>
      </w:r>
      <w:proofErr w:type="gramEnd"/>
      <w:r w:rsidRPr="00F93C84">
        <w:rPr>
          <w:rFonts w:ascii="標楷體" w:eastAsia="標楷體" w:hAnsi="標楷體" w:hint="eastAsia"/>
          <w:bCs/>
          <w:spacing w:val="0"/>
          <w:sz w:val="24"/>
          <w:szCs w:val="24"/>
        </w:rPr>
        <w:t>系統(WAMS)之國際應用現況，經調查多數已</w:t>
      </w:r>
      <w:proofErr w:type="gramStart"/>
      <w:r w:rsidRPr="00F93C84">
        <w:rPr>
          <w:rFonts w:ascii="標楷體" w:eastAsia="標楷體" w:hAnsi="標楷體" w:hint="eastAsia"/>
          <w:bCs/>
          <w:spacing w:val="0"/>
          <w:sz w:val="24"/>
          <w:szCs w:val="24"/>
        </w:rPr>
        <w:t>應用於監看</w:t>
      </w:r>
      <w:proofErr w:type="gramEnd"/>
      <w:r w:rsidRPr="00F93C84">
        <w:rPr>
          <w:rFonts w:ascii="標楷體" w:eastAsia="標楷體" w:hAnsi="標楷體" w:hint="eastAsia"/>
          <w:bCs/>
          <w:spacing w:val="0"/>
          <w:sz w:val="24"/>
          <w:szCs w:val="24"/>
        </w:rPr>
        <w:t>電力系統是否出現異常，並可在系統異常時發出警示，讓調度人員可及早調整發電機或採取其他必要之措施；設備或系統保護方面，並無利用其執行設備保護功能，惟考量系統穩定及安全性，啟</w:t>
      </w:r>
      <w:proofErr w:type="gramStart"/>
      <w:r w:rsidRPr="00F93C84">
        <w:rPr>
          <w:rFonts w:ascii="標楷體" w:eastAsia="標楷體" w:hAnsi="標楷體" w:hint="eastAsia"/>
          <w:bCs/>
          <w:spacing w:val="0"/>
          <w:sz w:val="24"/>
          <w:szCs w:val="24"/>
        </w:rPr>
        <w:t>斷斷路器</w:t>
      </w:r>
      <w:proofErr w:type="gramEnd"/>
      <w:r w:rsidRPr="00F93C84">
        <w:rPr>
          <w:rFonts w:ascii="標楷體" w:eastAsia="標楷體" w:hAnsi="標楷體" w:hint="eastAsia"/>
          <w:bCs/>
          <w:spacing w:val="0"/>
          <w:sz w:val="24"/>
          <w:szCs w:val="24"/>
        </w:rPr>
        <w:t>(CB)的相關保護工作仍由電</w:t>
      </w:r>
      <w:proofErr w:type="gramStart"/>
      <w:r w:rsidRPr="00F93C84">
        <w:rPr>
          <w:rFonts w:ascii="標楷體" w:eastAsia="標楷體" w:hAnsi="標楷體" w:hint="eastAsia"/>
          <w:bCs/>
          <w:spacing w:val="0"/>
          <w:sz w:val="24"/>
          <w:szCs w:val="24"/>
        </w:rPr>
        <w:t>驛</w:t>
      </w:r>
      <w:proofErr w:type="gramEnd"/>
      <w:r w:rsidRPr="00F93C84">
        <w:rPr>
          <w:rFonts w:ascii="標楷體" w:eastAsia="標楷體" w:hAnsi="標楷體" w:hint="eastAsia"/>
          <w:bCs/>
          <w:spacing w:val="0"/>
          <w:sz w:val="24"/>
          <w:szCs w:val="24"/>
        </w:rPr>
        <w:t>執行較妥當。</w:t>
      </w:r>
    </w:p>
    <w:p w14:paraId="51FF334E" w14:textId="5E459C4B" w:rsidR="005808DE" w:rsidRPr="00F93C84" w:rsidRDefault="005808DE" w:rsidP="005808DE">
      <w:pPr>
        <w:pStyle w:val="af2"/>
        <w:numPr>
          <w:ilvl w:val="0"/>
          <w:numId w:val="40"/>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隨著再生能源</w:t>
      </w:r>
      <w:proofErr w:type="gramStart"/>
      <w:r w:rsidRPr="00F93C84">
        <w:rPr>
          <w:rFonts w:ascii="標楷體" w:eastAsia="標楷體" w:hAnsi="標楷體" w:hint="eastAsia"/>
          <w:bCs/>
          <w:spacing w:val="0"/>
          <w:sz w:val="24"/>
          <w:szCs w:val="24"/>
        </w:rPr>
        <w:t>併網量</w:t>
      </w:r>
      <w:proofErr w:type="gramEnd"/>
      <w:r w:rsidRPr="00F93C84">
        <w:rPr>
          <w:rFonts w:ascii="標楷體" w:eastAsia="標楷體" w:hAnsi="標楷體" w:hint="eastAsia"/>
          <w:bCs/>
          <w:spacing w:val="0"/>
          <w:sz w:val="24"/>
          <w:szCs w:val="24"/>
        </w:rPr>
        <w:t>不斷增加，電力系統穩定度備受挑戰，為即時掌握</w:t>
      </w:r>
      <w:r w:rsidR="007D6E6E" w:rsidRPr="00F93C84">
        <w:rPr>
          <w:rFonts w:ascii="標楷體" w:eastAsia="標楷體" w:hAnsi="標楷體" w:hint="eastAsia"/>
          <w:bCs/>
          <w:spacing w:val="0"/>
          <w:sz w:val="24"/>
          <w:szCs w:val="24"/>
        </w:rPr>
        <w:t>電</w:t>
      </w:r>
      <w:r w:rsidRPr="00F93C84">
        <w:rPr>
          <w:rFonts w:ascii="標楷體" w:eastAsia="標楷體" w:hAnsi="標楷體" w:hint="eastAsia"/>
          <w:bCs/>
          <w:spacing w:val="0"/>
          <w:sz w:val="24"/>
          <w:szCs w:val="24"/>
        </w:rPr>
        <w:t>力系統狀況，整合調度處即時發電資訊系統資訊，於本公司建置之台電</w:t>
      </w:r>
      <w:proofErr w:type="gramStart"/>
      <w:r w:rsidRPr="00F93C84">
        <w:rPr>
          <w:rFonts w:ascii="標楷體" w:eastAsia="標楷體" w:hAnsi="標楷體" w:hint="eastAsia"/>
          <w:bCs/>
          <w:spacing w:val="0"/>
          <w:sz w:val="24"/>
          <w:szCs w:val="24"/>
        </w:rPr>
        <w:t>廣域量測</w:t>
      </w:r>
      <w:proofErr w:type="gramEnd"/>
      <w:r w:rsidRPr="00F93C84">
        <w:rPr>
          <w:rFonts w:ascii="標楷體" w:eastAsia="標楷體" w:hAnsi="標楷體" w:hint="eastAsia"/>
          <w:bCs/>
          <w:spacing w:val="0"/>
          <w:sz w:val="24"/>
          <w:szCs w:val="24"/>
        </w:rPr>
        <w:t>系統(WAMS)建立即時最大機組跳脫預估頻率趨勢圖、跳脫機組碰觸59.5Hz及59.2Hz出力即時預測趨勢圖，以及調頻備轉即時需求量資訊，作為協助調度人員進行機組排程參考。</w:t>
      </w:r>
    </w:p>
    <w:p w14:paraId="64D02635" w14:textId="70106CCC" w:rsidR="000D5864" w:rsidRPr="00F93C84" w:rsidRDefault="00614530" w:rsidP="0083128C">
      <w:pPr>
        <w:pStyle w:val="af8"/>
        <w:numPr>
          <w:ilvl w:val="0"/>
          <w:numId w:val="36"/>
        </w:numPr>
        <w:overflowPunct w:val="0"/>
        <w:spacing w:line="420" w:lineRule="exact"/>
        <w:ind w:left="1276" w:hanging="220"/>
        <w:jc w:val="both"/>
        <w:rPr>
          <w:rFonts w:ascii="標楷體" w:eastAsia="標楷體" w:hAnsi="標楷體"/>
        </w:rPr>
      </w:pPr>
      <w:r w:rsidRPr="00F93C84">
        <w:rPr>
          <w:rFonts w:ascii="標楷體" w:eastAsia="標楷體" w:hAnsi="標楷體"/>
          <w:bCs/>
        </w:rPr>
        <w:t>強化電廠內及電網間雙重保護機制，增設關鍵超高壓變電所防禦機制，避免線路過度集中單一超高壓變電所</w:t>
      </w:r>
    </w:p>
    <w:p w14:paraId="20569F17" w14:textId="77777777" w:rsidR="000D5864" w:rsidRPr="00F93C84" w:rsidRDefault="00614530" w:rsidP="0083128C">
      <w:pPr>
        <w:pStyle w:val="af2"/>
        <w:numPr>
          <w:ilvl w:val="0"/>
          <w:numId w:val="41"/>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bCs/>
          <w:spacing w:val="0"/>
          <w:sz w:val="24"/>
          <w:szCs w:val="24"/>
        </w:rPr>
        <w:t>超一路鐵塔改建</w:t>
      </w:r>
    </w:p>
    <w:p w14:paraId="3621F50C" w14:textId="5FA2E969" w:rsidR="000D5864" w:rsidRPr="00F93C84" w:rsidRDefault="00FE681F">
      <w:pPr>
        <w:pStyle w:val="af2"/>
        <w:suppressAutoHyphens w:val="0"/>
        <w:overflowPunct w:val="0"/>
        <w:spacing w:line="420" w:lineRule="exact"/>
        <w:ind w:left="1560" w:firstLine="0"/>
        <w:rPr>
          <w:rFonts w:ascii="標楷體" w:eastAsia="標楷體" w:hAnsi="標楷體"/>
        </w:rPr>
      </w:pPr>
      <w:r w:rsidRPr="00F93C84">
        <w:rPr>
          <w:rFonts w:ascii="標楷體" w:eastAsia="標楷體" w:hAnsi="標楷體" w:hint="eastAsia"/>
          <w:bCs/>
          <w:spacing w:val="0"/>
          <w:sz w:val="24"/>
          <w:szCs w:val="24"/>
        </w:rPr>
        <w:t xml:space="preserve">    </w:t>
      </w:r>
      <w:r w:rsidR="00614530" w:rsidRPr="00F93C84">
        <w:rPr>
          <w:rFonts w:ascii="標楷體" w:eastAsia="標楷體" w:hAnsi="標楷體"/>
          <w:bCs/>
          <w:spacing w:val="0"/>
          <w:sz w:val="24"/>
          <w:szCs w:val="24"/>
        </w:rPr>
        <w:t>配合</w:t>
      </w:r>
      <w:r w:rsidR="004137B3" w:rsidRPr="00F93C84">
        <w:rPr>
          <w:rFonts w:ascii="標楷體" w:eastAsia="標楷體" w:hAnsi="標楷體" w:hint="eastAsia"/>
          <w:bCs/>
          <w:spacing w:val="0"/>
          <w:sz w:val="24"/>
          <w:szCs w:val="24"/>
        </w:rPr>
        <w:t>政府2025年再生能源發展目標及再生能源大量</w:t>
      </w:r>
      <w:proofErr w:type="gramStart"/>
      <w:r w:rsidR="004137B3" w:rsidRPr="00F93C84">
        <w:rPr>
          <w:rFonts w:ascii="標楷體" w:eastAsia="標楷體" w:hAnsi="標楷體" w:hint="eastAsia"/>
          <w:bCs/>
          <w:spacing w:val="0"/>
          <w:sz w:val="24"/>
          <w:szCs w:val="24"/>
        </w:rPr>
        <w:t>併</w:t>
      </w:r>
      <w:proofErr w:type="gramEnd"/>
      <w:r w:rsidR="004137B3" w:rsidRPr="00F93C84">
        <w:rPr>
          <w:rFonts w:ascii="標楷體" w:eastAsia="標楷體" w:hAnsi="標楷體" w:hint="eastAsia"/>
          <w:bCs/>
          <w:spacing w:val="0"/>
          <w:sz w:val="24"/>
          <w:szCs w:val="24"/>
        </w:rPr>
        <w:t>網，須加速超一路龍潭～天輪～中寮段鐵塔改建進度，初估中北幹線輸送能力可由3GW提升至4.5GW，以提高輸電幹線能力，114年累計完成138座鐵塔改建</w:t>
      </w:r>
      <w:r w:rsidR="00614530" w:rsidRPr="00F93C84">
        <w:rPr>
          <w:rFonts w:ascii="標楷體" w:eastAsia="標楷體" w:hAnsi="標楷體"/>
          <w:bCs/>
          <w:spacing w:val="0"/>
          <w:sz w:val="24"/>
          <w:szCs w:val="24"/>
        </w:rPr>
        <w:t>。</w:t>
      </w:r>
    </w:p>
    <w:p w14:paraId="4FC28FF8" w14:textId="77777777" w:rsidR="000D5864" w:rsidRPr="00F93C84" w:rsidRDefault="00614530" w:rsidP="0083128C">
      <w:pPr>
        <w:pStyle w:val="af2"/>
        <w:numPr>
          <w:ilvl w:val="0"/>
          <w:numId w:val="41"/>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bCs/>
          <w:spacing w:val="0"/>
          <w:sz w:val="24"/>
          <w:szCs w:val="24"/>
        </w:rPr>
        <w:lastRenderedPageBreak/>
        <w:t>老舊支持物及導、地線設備</w:t>
      </w:r>
      <w:proofErr w:type="gramStart"/>
      <w:r w:rsidRPr="00F93C84">
        <w:rPr>
          <w:rFonts w:ascii="標楷體" w:eastAsia="標楷體" w:hAnsi="標楷體"/>
          <w:bCs/>
          <w:spacing w:val="0"/>
          <w:sz w:val="24"/>
          <w:szCs w:val="24"/>
        </w:rPr>
        <w:t>汰</w:t>
      </w:r>
      <w:proofErr w:type="gramEnd"/>
      <w:r w:rsidRPr="00F93C84">
        <w:rPr>
          <w:rFonts w:ascii="標楷體" w:eastAsia="標楷體" w:hAnsi="標楷體"/>
          <w:bCs/>
          <w:spacing w:val="0"/>
          <w:sz w:val="24"/>
          <w:szCs w:val="24"/>
        </w:rPr>
        <w:t>換</w:t>
      </w:r>
    </w:p>
    <w:p w14:paraId="761A094A" w14:textId="2F89DE36" w:rsidR="000D5864" w:rsidRPr="00F93C84" w:rsidRDefault="00FE681F">
      <w:pPr>
        <w:pStyle w:val="af2"/>
        <w:suppressAutoHyphens w:val="0"/>
        <w:overflowPunct w:val="0"/>
        <w:spacing w:line="420" w:lineRule="exact"/>
        <w:ind w:left="1560" w:firstLine="0"/>
        <w:rPr>
          <w:rFonts w:ascii="標楷體" w:eastAsia="標楷體" w:hAnsi="標楷體"/>
        </w:rPr>
      </w:pPr>
      <w:r w:rsidRPr="00F93C84">
        <w:rPr>
          <w:rFonts w:ascii="標楷體" w:eastAsia="標楷體" w:hAnsi="標楷體" w:hint="eastAsia"/>
          <w:bCs/>
          <w:spacing w:val="0"/>
          <w:sz w:val="24"/>
          <w:szCs w:val="24"/>
        </w:rPr>
        <w:t xml:space="preserve">    </w:t>
      </w:r>
      <w:r w:rsidR="00614530" w:rsidRPr="00F93C84">
        <w:rPr>
          <w:rFonts w:ascii="標楷體" w:eastAsia="標楷體" w:hAnsi="標楷體"/>
          <w:bCs/>
          <w:spacing w:val="0"/>
          <w:sz w:val="24"/>
          <w:szCs w:val="24"/>
        </w:rPr>
        <w:t>依</w:t>
      </w:r>
      <w:r w:rsidR="004137B3" w:rsidRPr="00F93C84">
        <w:rPr>
          <w:rFonts w:ascii="標楷體" w:eastAsia="標楷體" w:hAnsi="標楷體" w:hint="eastAsia"/>
          <w:bCs/>
          <w:spacing w:val="0"/>
          <w:sz w:val="24"/>
          <w:szCs w:val="24"/>
        </w:rPr>
        <w:t>「線路維護訂定週期原則」定期辦理老舊輸電線路及鐵塔</w:t>
      </w:r>
      <w:proofErr w:type="gramStart"/>
      <w:r w:rsidR="004137B3" w:rsidRPr="00F93C84">
        <w:rPr>
          <w:rFonts w:ascii="標楷體" w:eastAsia="標楷體" w:hAnsi="標楷體" w:hint="eastAsia"/>
          <w:bCs/>
          <w:spacing w:val="0"/>
          <w:sz w:val="24"/>
          <w:szCs w:val="24"/>
        </w:rPr>
        <w:t>汰</w:t>
      </w:r>
      <w:proofErr w:type="gramEnd"/>
      <w:r w:rsidR="004137B3" w:rsidRPr="00F93C84">
        <w:rPr>
          <w:rFonts w:ascii="標楷體" w:eastAsia="標楷體" w:hAnsi="標楷體" w:hint="eastAsia"/>
          <w:bCs/>
          <w:spacing w:val="0"/>
          <w:sz w:val="24"/>
          <w:szCs w:val="24"/>
        </w:rPr>
        <w:t>換，防範事故於未然，114年完成99座老舊支持物更換及271.46回線公里導、地線設備</w:t>
      </w:r>
      <w:proofErr w:type="gramStart"/>
      <w:r w:rsidR="004137B3" w:rsidRPr="00F93C84">
        <w:rPr>
          <w:rFonts w:ascii="標楷體" w:eastAsia="標楷體" w:hAnsi="標楷體" w:hint="eastAsia"/>
          <w:bCs/>
          <w:spacing w:val="0"/>
          <w:sz w:val="24"/>
          <w:szCs w:val="24"/>
        </w:rPr>
        <w:t>汰</w:t>
      </w:r>
      <w:proofErr w:type="gramEnd"/>
      <w:r w:rsidR="004137B3" w:rsidRPr="00F93C84">
        <w:rPr>
          <w:rFonts w:ascii="標楷體" w:eastAsia="標楷體" w:hAnsi="標楷體" w:hint="eastAsia"/>
          <w:bCs/>
          <w:spacing w:val="0"/>
          <w:sz w:val="24"/>
          <w:szCs w:val="24"/>
        </w:rPr>
        <w:t>換</w:t>
      </w:r>
      <w:r w:rsidR="00614530" w:rsidRPr="00F93C84">
        <w:rPr>
          <w:rFonts w:ascii="標楷體" w:eastAsia="標楷體" w:hAnsi="標楷體"/>
          <w:bCs/>
          <w:spacing w:val="0"/>
          <w:sz w:val="24"/>
          <w:szCs w:val="24"/>
        </w:rPr>
        <w:t>。</w:t>
      </w:r>
    </w:p>
    <w:p w14:paraId="5FE340CF" w14:textId="77777777" w:rsidR="000D5864" w:rsidRPr="00F93C84" w:rsidRDefault="00614530" w:rsidP="0083128C">
      <w:pPr>
        <w:pStyle w:val="af2"/>
        <w:numPr>
          <w:ilvl w:val="0"/>
          <w:numId w:val="41"/>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bCs/>
          <w:spacing w:val="0"/>
          <w:sz w:val="24"/>
          <w:szCs w:val="24"/>
        </w:rPr>
        <w:t>活動斷層地質敏感地區內之重點塔基加強檢查</w:t>
      </w:r>
    </w:p>
    <w:p w14:paraId="2C3A38D1" w14:textId="112399D7" w:rsidR="000D5864" w:rsidRPr="00F93C84" w:rsidRDefault="00614530" w:rsidP="0083128C">
      <w:pPr>
        <w:pStyle w:val="af2"/>
        <w:numPr>
          <w:ilvl w:val="8"/>
          <w:numId w:val="43"/>
        </w:numPr>
        <w:suppressAutoHyphens w:val="0"/>
        <w:overflowPunct w:val="0"/>
        <w:spacing w:line="420" w:lineRule="exact"/>
        <w:ind w:left="1843" w:firstLine="0"/>
        <w:textAlignment w:val="auto"/>
        <w:rPr>
          <w:rFonts w:ascii="標楷體" w:eastAsia="標楷體" w:hAnsi="標楷體"/>
          <w:bCs/>
          <w:spacing w:val="0"/>
          <w:sz w:val="24"/>
          <w:szCs w:val="24"/>
        </w:rPr>
      </w:pPr>
      <w:r w:rsidRPr="00F93C84">
        <w:rPr>
          <w:rFonts w:ascii="標楷體" w:eastAsia="標楷體" w:hAnsi="標楷體"/>
          <w:bCs/>
          <w:spacing w:val="0"/>
          <w:sz w:val="24"/>
          <w:szCs w:val="24"/>
        </w:rPr>
        <w:t>針對</w:t>
      </w:r>
      <w:r w:rsidR="004137B3" w:rsidRPr="00F93C84">
        <w:rPr>
          <w:rFonts w:ascii="標楷體" w:eastAsia="標楷體" w:hAnsi="標楷體"/>
          <w:bCs/>
          <w:spacing w:val="0"/>
          <w:sz w:val="24"/>
          <w:szCs w:val="24"/>
        </w:rPr>
        <w:t>位於活動斷層地質敏感地區內之重點塔基加強檢查，並因應地質法頒行，中央地質調查所自103年起陸續分批公告地質敏感區範圍，本公司為確保既有輸電線路(無新開發行為)安全及供電穩定，對於既設輸電線路</w:t>
      </w:r>
      <w:proofErr w:type="gramStart"/>
      <w:r w:rsidR="004137B3" w:rsidRPr="00F93C84">
        <w:rPr>
          <w:rFonts w:ascii="標楷體" w:eastAsia="標楷體" w:hAnsi="標楷體"/>
          <w:bCs/>
          <w:spacing w:val="0"/>
          <w:sz w:val="24"/>
          <w:szCs w:val="24"/>
        </w:rPr>
        <w:t>採</w:t>
      </w:r>
      <w:proofErr w:type="gramEnd"/>
      <w:r w:rsidR="004137B3" w:rsidRPr="00F93C84">
        <w:rPr>
          <w:rFonts w:ascii="標楷體" w:eastAsia="標楷體" w:hAnsi="標楷體"/>
          <w:bCs/>
          <w:spacing w:val="0"/>
          <w:sz w:val="24"/>
          <w:szCs w:val="24"/>
        </w:rPr>
        <w:t>行嚴謹作法，塔基部分除維持現有安全評估機制外，依公告順序分批委請專業技師協助針對既設輸電線路位於「活動斷層」地質敏感區範圍內辦理基地地質調查及地質安全評估</w:t>
      </w:r>
      <w:r w:rsidRPr="00F93C84">
        <w:rPr>
          <w:rFonts w:ascii="標楷體" w:eastAsia="標楷體" w:hAnsi="標楷體"/>
          <w:bCs/>
          <w:spacing w:val="0"/>
          <w:sz w:val="24"/>
          <w:szCs w:val="24"/>
        </w:rPr>
        <w:t>。</w:t>
      </w:r>
    </w:p>
    <w:p w14:paraId="50A267D1" w14:textId="25B8D716" w:rsidR="000D5864" w:rsidRPr="00F93C84" w:rsidRDefault="00614530" w:rsidP="0083128C">
      <w:pPr>
        <w:pStyle w:val="af2"/>
        <w:numPr>
          <w:ilvl w:val="8"/>
          <w:numId w:val="42"/>
        </w:numPr>
        <w:suppressAutoHyphens w:val="0"/>
        <w:overflowPunct w:val="0"/>
        <w:spacing w:line="420" w:lineRule="exact"/>
        <w:ind w:left="1841" w:firstLine="2"/>
        <w:textAlignment w:val="auto"/>
        <w:rPr>
          <w:rFonts w:ascii="標楷體" w:eastAsia="標楷體" w:hAnsi="標楷體"/>
          <w:bCs/>
          <w:spacing w:val="0"/>
          <w:sz w:val="24"/>
          <w:szCs w:val="24"/>
          <w:shd w:val="clear" w:color="auto" w:fill="FFFF00"/>
        </w:rPr>
      </w:pPr>
      <w:proofErr w:type="gramStart"/>
      <w:r w:rsidRPr="00F93C84">
        <w:rPr>
          <w:rFonts w:ascii="標楷體" w:eastAsia="標楷體" w:hAnsi="標楷體"/>
          <w:bCs/>
          <w:spacing w:val="0"/>
          <w:sz w:val="24"/>
          <w:szCs w:val="24"/>
        </w:rPr>
        <w:t>11</w:t>
      </w:r>
      <w:r w:rsidR="004137B3" w:rsidRPr="00F93C84">
        <w:rPr>
          <w:rFonts w:ascii="標楷體" w:eastAsia="標楷體" w:hAnsi="標楷體" w:hint="eastAsia"/>
          <w:bCs/>
          <w:spacing w:val="0"/>
          <w:sz w:val="24"/>
          <w:szCs w:val="24"/>
        </w:rPr>
        <w:t>4</w:t>
      </w:r>
      <w:proofErr w:type="gramEnd"/>
      <w:r w:rsidR="004137B3" w:rsidRPr="00F93C84">
        <w:rPr>
          <w:rFonts w:ascii="標楷體" w:eastAsia="標楷體" w:hAnsi="標楷體" w:hint="eastAsia"/>
          <w:bCs/>
          <w:spacing w:val="0"/>
          <w:sz w:val="24"/>
          <w:szCs w:val="24"/>
        </w:rPr>
        <w:t>年度針對本公司高屏供電區營運處輸電線路位於「L006高雄市活動斷層地質敏感區」範圍內之塔基進行安全評估，經顧問公司審查塔</w:t>
      </w:r>
      <w:proofErr w:type="gramStart"/>
      <w:r w:rsidR="004137B3" w:rsidRPr="00F93C84">
        <w:rPr>
          <w:rFonts w:ascii="標楷體" w:eastAsia="標楷體" w:hAnsi="標楷體" w:hint="eastAsia"/>
          <w:bCs/>
          <w:spacing w:val="0"/>
          <w:sz w:val="24"/>
          <w:szCs w:val="24"/>
        </w:rPr>
        <w:t>基均屬安全</w:t>
      </w:r>
      <w:proofErr w:type="gramEnd"/>
      <w:r w:rsidR="004137B3" w:rsidRPr="00F93C84">
        <w:rPr>
          <w:rFonts w:ascii="標楷體" w:eastAsia="標楷體" w:hAnsi="標楷體" w:hint="eastAsia"/>
          <w:bCs/>
          <w:spacing w:val="0"/>
          <w:sz w:val="24"/>
          <w:szCs w:val="24"/>
        </w:rPr>
        <w:t>，無須另行補強。本公司持續依經濟部中央地質調查所公告之國內地質敏感地區逐案檢討辦理</w:t>
      </w:r>
      <w:r w:rsidRPr="00F93C84">
        <w:rPr>
          <w:rFonts w:ascii="標楷體" w:eastAsia="標楷體" w:hAnsi="標楷體"/>
          <w:bCs/>
          <w:spacing w:val="0"/>
          <w:sz w:val="24"/>
          <w:szCs w:val="24"/>
        </w:rPr>
        <w:t>。</w:t>
      </w:r>
    </w:p>
    <w:p w14:paraId="0175981E" w14:textId="613E0282" w:rsidR="000D5864" w:rsidRPr="00F93C84" w:rsidRDefault="00614530" w:rsidP="0083128C">
      <w:pPr>
        <w:pStyle w:val="af2"/>
        <w:numPr>
          <w:ilvl w:val="0"/>
          <w:numId w:val="41"/>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bCs/>
          <w:spacing w:val="0"/>
          <w:sz w:val="24"/>
          <w:szCs w:val="24"/>
        </w:rPr>
        <w:t>輸電</w:t>
      </w:r>
      <w:proofErr w:type="gramStart"/>
      <w:r w:rsidR="00B753B9" w:rsidRPr="00F93C84">
        <w:rPr>
          <w:rFonts w:ascii="標楷體" w:eastAsia="標楷體" w:hAnsi="標楷體" w:hint="eastAsia"/>
          <w:bCs/>
          <w:spacing w:val="0"/>
          <w:sz w:val="24"/>
          <w:szCs w:val="24"/>
        </w:rPr>
        <w:t>充油</w:t>
      </w:r>
      <w:r w:rsidRPr="00F93C84">
        <w:rPr>
          <w:rFonts w:ascii="標楷體" w:eastAsia="標楷體" w:hAnsi="標楷體"/>
          <w:bCs/>
          <w:spacing w:val="0"/>
          <w:sz w:val="24"/>
          <w:szCs w:val="24"/>
        </w:rPr>
        <w:t>電纜汰</w:t>
      </w:r>
      <w:proofErr w:type="gramEnd"/>
      <w:r w:rsidRPr="00F93C84">
        <w:rPr>
          <w:rFonts w:ascii="標楷體" w:eastAsia="標楷體" w:hAnsi="標楷體"/>
          <w:bCs/>
          <w:spacing w:val="0"/>
          <w:sz w:val="24"/>
          <w:szCs w:val="24"/>
        </w:rPr>
        <w:t>換</w:t>
      </w:r>
      <w:proofErr w:type="gramStart"/>
      <w:r w:rsidRPr="00F93C84">
        <w:rPr>
          <w:rFonts w:ascii="標楷體" w:eastAsia="標楷體" w:hAnsi="標楷體"/>
          <w:bCs/>
          <w:spacing w:val="0"/>
          <w:sz w:val="24"/>
          <w:szCs w:val="24"/>
        </w:rPr>
        <w:t>為交連</w:t>
      </w:r>
      <w:proofErr w:type="gramEnd"/>
      <w:r w:rsidRPr="00F93C84">
        <w:rPr>
          <w:rFonts w:ascii="標楷體" w:eastAsia="標楷體" w:hAnsi="標楷體"/>
          <w:bCs/>
          <w:spacing w:val="0"/>
          <w:sz w:val="24"/>
          <w:szCs w:val="24"/>
        </w:rPr>
        <w:t>PE電纜</w:t>
      </w:r>
    </w:p>
    <w:p w14:paraId="17596C8D" w14:textId="502EB8AB" w:rsidR="000D5864" w:rsidRPr="00F93C84" w:rsidRDefault="00614530" w:rsidP="00D61444">
      <w:pPr>
        <w:pStyle w:val="af2"/>
        <w:suppressAutoHyphens w:val="0"/>
        <w:overflowPunct w:val="0"/>
        <w:spacing w:line="420" w:lineRule="exact"/>
        <w:ind w:left="1560" w:firstLineChars="200" w:firstLine="480"/>
        <w:rPr>
          <w:rFonts w:ascii="標楷體" w:eastAsia="標楷體" w:hAnsi="標楷體"/>
          <w:bCs/>
          <w:spacing w:val="0"/>
          <w:sz w:val="24"/>
          <w:szCs w:val="24"/>
        </w:rPr>
      </w:pPr>
      <w:r w:rsidRPr="00F93C84">
        <w:rPr>
          <w:rFonts w:ascii="標楷體" w:eastAsia="標楷體" w:hAnsi="標楷體"/>
          <w:bCs/>
          <w:spacing w:val="0"/>
          <w:sz w:val="24"/>
          <w:szCs w:val="24"/>
        </w:rPr>
        <w:t>統計</w:t>
      </w:r>
      <w:r w:rsidR="004137B3" w:rsidRPr="00F93C84">
        <w:rPr>
          <w:rFonts w:ascii="標楷體" w:eastAsia="標楷體" w:hAnsi="標楷體" w:hint="eastAsia"/>
          <w:bCs/>
          <w:spacing w:val="0"/>
          <w:sz w:val="24"/>
          <w:szCs w:val="24"/>
        </w:rPr>
        <w:t>目前系統</w:t>
      </w:r>
      <w:proofErr w:type="gramStart"/>
      <w:r w:rsidR="004137B3" w:rsidRPr="00F93C84">
        <w:rPr>
          <w:rFonts w:ascii="標楷體" w:eastAsia="標楷體" w:hAnsi="標楷體" w:hint="eastAsia"/>
          <w:bCs/>
          <w:spacing w:val="0"/>
          <w:sz w:val="24"/>
          <w:szCs w:val="24"/>
        </w:rPr>
        <w:t>中充油電纜</w:t>
      </w:r>
      <w:proofErr w:type="gramEnd"/>
      <w:r w:rsidR="004137B3" w:rsidRPr="00F93C84">
        <w:rPr>
          <w:rFonts w:ascii="標楷體" w:eastAsia="標楷體" w:hAnsi="標楷體" w:hint="eastAsia"/>
          <w:bCs/>
          <w:spacing w:val="0"/>
          <w:sz w:val="24"/>
          <w:szCs w:val="24"/>
        </w:rPr>
        <w:t>計有195回線公里，其中運轉超過30年以上，依設備健康評鑑分級並按急迫性規劃</w:t>
      </w:r>
      <w:proofErr w:type="gramStart"/>
      <w:r w:rsidR="004137B3" w:rsidRPr="00F93C84">
        <w:rPr>
          <w:rFonts w:ascii="標楷體" w:eastAsia="標楷體" w:hAnsi="標楷體" w:hint="eastAsia"/>
          <w:bCs/>
          <w:spacing w:val="0"/>
          <w:sz w:val="24"/>
          <w:szCs w:val="24"/>
        </w:rPr>
        <w:t>汰</w:t>
      </w:r>
      <w:proofErr w:type="gramEnd"/>
      <w:r w:rsidR="004137B3" w:rsidRPr="00F93C84">
        <w:rPr>
          <w:rFonts w:ascii="標楷體" w:eastAsia="標楷體" w:hAnsi="標楷體" w:hint="eastAsia"/>
          <w:bCs/>
          <w:spacing w:val="0"/>
          <w:sz w:val="24"/>
          <w:szCs w:val="24"/>
        </w:rPr>
        <w:t>換計畫，</w:t>
      </w:r>
      <w:proofErr w:type="gramStart"/>
      <w:r w:rsidR="004137B3" w:rsidRPr="00F93C84">
        <w:rPr>
          <w:rFonts w:ascii="標楷體" w:eastAsia="標楷體" w:hAnsi="標楷體" w:hint="eastAsia"/>
          <w:bCs/>
          <w:spacing w:val="0"/>
          <w:sz w:val="24"/>
          <w:szCs w:val="24"/>
        </w:rPr>
        <w:t>114</w:t>
      </w:r>
      <w:proofErr w:type="gramEnd"/>
      <w:r w:rsidR="004137B3" w:rsidRPr="00F93C84">
        <w:rPr>
          <w:rFonts w:ascii="標楷體" w:eastAsia="標楷體" w:hAnsi="標楷體" w:hint="eastAsia"/>
          <w:bCs/>
          <w:spacing w:val="0"/>
          <w:sz w:val="24"/>
          <w:szCs w:val="24"/>
        </w:rPr>
        <w:t>年度已</w:t>
      </w:r>
      <w:proofErr w:type="gramStart"/>
      <w:r w:rsidR="004137B3" w:rsidRPr="00F93C84">
        <w:rPr>
          <w:rFonts w:ascii="標楷體" w:eastAsia="標楷體" w:hAnsi="標楷體" w:hint="eastAsia"/>
          <w:bCs/>
          <w:spacing w:val="0"/>
          <w:sz w:val="24"/>
          <w:szCs w:val="24"/>
        </w:rPr>
        <w:t>汰</w:t>
      </w:r>
      <w:proofErr w:type="gramEnd"/>
      <w:r w:rsidR="004137B3" w:rsidRPr="00F93C84">
        <w:rPr>
          <w:rFonts w:ascii="標楷體" w:eastAsia="標楷體" w:hAnsi="標楷體" w:hint="eastAsia"/>
          <w:bCs/>
          <w:spacing w:val="0"/>
          <w:sz w:val="24"/>
          <w:szCs w:val="24"/>
        </w:rPr>
        <w:t>換完成15.8回線公里</w:t>
      </w:r>
      <w:r w:rsidRPr="00F93C84">
        <w:rPr>
          <w:rFonts w:ascii="標楷體" w:eastAsia="標楷體" w:hAnsi="標楷體"/>
          <w:bCs/>
          <w:spacing w:val="0"/>
          <w:sz w:val="24"/>
          <w:szCs w:val="24"/>
        </w:rPr>
        <w:t>。</w:t>
      </w:r>
    </w:p>
    <w:p w14:paraId="5CA612CC" w14:textId="2B80416A" w:rsidR="000D5864" w:rsidRPr="00F93C84" w:rsidRDefault="00614530" w:rsidP="00EB2C4F">
      <w:pPr>
        <w:pStyle w:val="a4"/>
        <w:spacing w:line="420" w:lineRule="exact"/>
        <w:ind w:leftChars="100" w:left="240" w:firstLineChars="200" w:firstLine="480"/>
        <w:rPr>
          <w:bCs/>
          <w:spacing w:val="0"/>
          <w:sz w:val="24"/>
          <w:szCs w:val="24"/>
        </w:rPr>
      </w:pPr>
      <w:r w:rsidRPr="00F93C84">
        <w:rPr>
          <w:bCs/>
          <w:spacing w:val="0"/>
          <w:sz w:val="24"/>
          <w:szCs w:val="24"/>
        </w:rPr>
        <w:t>(二)</w:t>
      </w:r>
      <w:proofErr w:type="gramStart"/>
      <w:r w:rsidRPr="00F93C84">
        <w:rPr>
          <w:bCs/>
          <w:spacing w:val="0"/>
          <w:sz w:val="24"/>
          <w:szCs w:val="24"/>
        </w:rPr>
        <w:t>邁向淨零排放</w:t>
      </w:r>
      <w:proofErr w:type="gramEnd"/>
      <w:r w:rsidRPr="00F93C84">
        <w:rPr>
          <w:bCs/>
          <w:spacing w:val="0"/>
          <w:sz w:val="24"/>
          <w:szCs w:val="24"/>
        </w:rPr>
        <w:t>：</w:t>
      </w:r>
    </w:p>
    <w:p w14:paraId="09366659" w14:textId="28C9D4E1" w:rsidR="000D5864" w:rsidRPr="00F93C84" w:rsidRDefault="00614530" w:rsidP="0083128C">
      <w:pPr>
        <w:pStyle w:val="af8"/>
        <w:numPr>
          <w:ilvl w:val="0"/>
          <w:numId w:val="44"/>
        </w:numPr>
        <w:overflowPunct w:val="0"/>
        <w:spacing w:line="420" w:lineRule="exact"/>
        <w:ind w:left="1276" w:hanging="220"/>
        <w:jc w:val="both"/>
        <w:rPr>
          <w:rFonts w:ascii="標楷體" w:eastAsia="標楷體" w:hAnsi="標楷體"/>
        </w:rPr>
      </w:pPr>
      <w:r w:rsidRPr="00F93C84">
        <w:rPr>
          <w:rFonts w:ascii="標楷體" w:eastAsia="標楷體" w:hAnsi="標楷體"/>
          <w:bCs/>
          <w:kern w:val="0"/>
          <w:szCs w:val="24"/>
        </w:rPr>
        <w:t>持續推動</w:t>
      </w:r>
      <w:proofErr w:type="gramStart"/>
      <w:r w:rsidRPr="00F93C84">
        <w:rPr>
          <w:rFonts w:ascii="標楷體" w:eastAsia="標楷體" w:hAnsi="標楷體"/>
          <w:bCs/>
          <w:kern w:val="0"/>
          <w:szCs w:val="24"/>
        </w:rPr>
        <w:t>擴大綠能</w:t>
      </w:r>
      <w:proofErr w:type="gramEnd"/>
      <w:r w:rsidRPr="00F93C84">
        <w:rPr>
          <w:rFonts w:ascii="標楷體" w:eastAsia="標楷體" w:hAnsi="標楷體"/>
          <w:bCs/>
          <w:kern w:val="0"/>
          <w:szCs w:val="24"/>
        </w:rPr>
        <w:t>，帶動開發多元發展</w:t>
      </w:r>
    </w:p>
    <w:p w14:paraId="07012B25" w14:textId="101DDF76" w:rsidR="000D5864" w:rsidRPr="00F93C84" w:rsidRDefault="004F6039" w:rsidP="00BD2A38">
      <w:pPr>
        <w:pStyle w:val="af2"/>
        <w:numPr>
          <w:ilvl w:val="0"/>
          <w:numId w:val="76"/>
        </w:numPr>
        <w:suppressAutoHyphens w:val="0"/>
        <w:autoSpaceDN/>
        <w:adjustRightInd w:val="0"/>
        <w:spacing w:line="420" w:lineRule="exact"/>
        <w:ind w:leftChars="500" w:left="1560" w:hangingChars="150"/>
        <w:rPr>
          <w:rFonts w:ascii="標楷體" w:eastAsia="標楷體" w:hAnsi="標楷體"/>
          <w:bCs/>
          <w:spacing w:val="0"/>
          <w:sz w:val="24"/>
          <w:szCs w:val="24"/>
        </w:rPr>
      </w:pPr>
      <w:r w:rsidRPr="00F93C84">
        <w:rPr>
          <w:rFonts w:ascii="標楷體" w:eastAsia="標楷體" w:hAnsi="標楷體"/>
          <w:bCs/>
          <w:spacing w:val="0"/>
          <w:sz w:val="24"/>
          <w:szCs w:val="24"/>
        </w:rPr>
        <w:t>持續推動離岸風力發電第二期計畫</w:t>
      </w:r>
      <w:r w:rsidRPr="00F93C84">
        <w:rPr>
          <w:rFonts w:ascii="標楷體" w:eastAsia="標楷體" w:hAnsi="標楷體" w:hint="eastAsia"/>
          <w:bCs/>
          <w:spacing w:val="0"/>
          <w:sz w:val="24"/>
          <w:szCs w:val="24"/>
        </w:rPr>
        <w:t>、</w:t>
      </w:r>
      <w:proofErr w:type="gramStart"/>
      <w:r w:rsidRPr="00F93C84">
        <w:rPr>
          <w:rFonts w:ascii="標楷體" w:eastAsia="標楷體" w:hAnsi="標楷體"/>
          <w:bCs/>
          <w:spacing w:val="0"/>
          <w:sz w:val="24"/>
          <w:szCs w:val="24"/>
        </w:rPr>
        <w:t>綠能第一</w:t>
      </w:r>
      <w:proofErr w:type="gramEnd"/>
      <w:r w:rsidRPr="00F93C84">
        <w:rPr>
          <w:rFonts w:ascii="標楷體" w:eastAsia="標楷體" w:hAnsi="標楷體"/>
          <w:bCs/>
          <w:spacing w:val="0"/>
          <w:sz w:val="24"/>
          <w:szCs w:val="24"/>
        </w:rPr>
        <w:t>期計畫、萬里水力發電計畫、大甲溪光明抽蓄水力發電計畫等再生能源計畫</w:t>
      </w:r>
      <w:r w:rsidR="00614530" w:rsidRPr="00F93C84">
        <w:rPr>
          <w:rFonts w:ascii="標楷體" w:eastAsia="標楷體" w:hAnsi="標楷體"/>
          <w:bCs/>
          <w:spacing w:val="0"/>
          <w:sz w:val="24"/>
          <w:szCs w:val="24"/>
        </w:rPr>
        <w:t>。</w:t>
      </w:r>
    </w:p>
    <w:p w14:paraId="78E6A467" w14:textId="1B808A94" w:rsidR="000B1348" w:rsidRPr="00F93C84" w:rsidRDefault="009B273E" w:rsidP="00BD2A38">
      <w:pPr>
        <w:pStyle w:val="af2"/>
        <w:numPr>
          <w:ilvl w:val="0"/>
          <w:numId w:val="76"/>
        </w:numPr>
        <w:suppressAutoHyphens w:val="0"/>
        <w:autoSpaceDN/>
        <w:adjustRightInd w:val="0"/>
        <w:spacing w:line="420" w:lineRule="exact"/>
        <w:ind w:leftChars="500" w:left="1560" w:hangingChars="150"/>
        <w:rPr>
          <w:rFonts w:ascii="標楷體" w:eastAsia="標楷體" w:hAnsi="標楷體"/>
        </w:rPr>
      </w:pPr>
      <w:r w:rsidRPr="00F93C84">
        <w:rPr>
          <w:rFonts w:ascii="標楷體" w:eastAsia="標楷體" w:hAnsi="標楷體" w:hint="eastAsia"/>
          <w:bCs/>
          <w:spacing w:val="0"/>
          <w:sz w:val="24"/>
          <w:szCs w:val="24"/>
        </w:rPr>
        <w:t>太陽光電</w:t>
      </w:r>
    </w:p>
    <w:p w14:paraId="7934A93E" w14:textId="6152A46E" w:rsidR="009B273E" w:rsidRPr="00F93C84" w:rsidRDefault="009B273E" w:rsidP="00BD2A38">
      <w:pPr>
        <w:pStyle w:val="af2"/>
        <w:numPr>
          <w:ilvl w:val="8"/>
          <w:numId w:val="79"/>
        </w:numPr>
        <w:suppressAutoHyphens w:val="0"/>
        <w:overflowPunct w:val="0"/>
        <w:spacing w:line="420" w:lineRule="exact"/>
        <w:ind w:left="1843" w:firstLine="0"/>
        <w:textAlignment w:val="auto"/>
        <w:rPr>
          <w:rFonts w:ascii="標楷體" w:eastAsia="標楷體" w:hAnsi="標楷體"/>
          <w:sz w:val="24"/>
          <w:szCs w:val="24"/>
        </w:rPr>
      </w:pPr>
      <w:r w:rsidRPr="00F93C84">
        <w:rPr>
          <w:rFonts w:ascii="標楷體" w:eastAsia="標楷體" w:hAnsi="標楷體" w:hint="eastAsia"/>
          <w:sz w:val="24"/>
          <w:szCs w:val="24"/>
        </w:rPr>
        <w:t>大彎二期、大潭電廠等案場</w:t>
      </w:r>
      <w:proofErr w:type="gramStart"/>
      <w:r w:rsidRPr="00F93C84">
        <w:rPr>
          <w:rFonts w:ascii="標楷體" w:eastAsia="標楷體" w:hAnsi="標楷體" w:hint="eastAsia"/>
          <w:sz w:val="24"/>
          <w:szCs w:val="24"/>
        </w:rPr>
        <w:t>併</w:t>
      </w:r>
      <w:proofErr w:type="gramEnd"/>
      <w:r w:rsidRPr="00F93C84">
        <w:rPr>
          <w:rFonts w:ascii="標楷體" w:eastAsia="標楷體" w:hAnsi="標楷體" w:hint="eastAsia"/>
          <w:sz w:val="24"/>
          <w:szCs w:val="24"/>
        </w:rPr>
        <w:t>聯發電</w:t>
      </w:r>
      <w:r w:rsidR="007D6E6E" w:rsidRPr="00F93C84">
        <w:rPr>
          <w:rFonts w:ascii="標楷體" w:eastAsia="標楷體" w:hAnsi="標楷體" w:hint="eastAsia"/>
          <w:sz w:val="24"/>
          <w:szCs w:val="24"/>
        </w:rPr>
        <w:t>。</w:t>
      </w:r>
    </w:p>
    <w:p w14:paraId="3BDCED3A" w14:textId="2C8EAD4F" w:rsidR="009B273E" w:rsidRPr="00F93C84" w:rsidRDefault="009B273E" w:rsidP="00BD2A38">
      <w:pPr>
        <w:pStyle w:val="af2"/>
        <w:numPr>
          <w:ilvl w:val="8"/>
          <w:numId w:val="79"/>
        </w:numPr>
        <w:suppressAutoHyphens w:val="0"/>
        <w:overflowPunct w:val="0"/>
        <w:spacing w:line="420" w:lineRule="exact"/>
        <w:ind w:left="1843" w:firstLine="0"/>
        <w:textAlignment w:val="auto"/>
        <w:rPr>
          <w:rFonts w:ascii="標楷體" w:eastAsia="標楷體" w:hAnsi="標楷體"/>
          <w:sz w:val="24"/>
          <w:szCs w:val="24"/>
        </w:rPr>
      </w:pPr>
      <w:r w:rsidRPr="00F93C84">
        <w:rPr>
          <w:rFonts w:ascii="標楷體" w:eastAsia="標楷體" w:hAnsi="標楷體" w:hint="eastAsia"/>
          <w:sz w:val="24"/>
          <w:szCs w:val="24"/>
        </w:rPr>
        <w:t>核三廠及彰濱光電二期持續施工中</w:t>
      </w:r>
      <w:r w:rsidR="007D6E6E" w:rsidRPr="00F93C84">
        <w:rPr>
          <w:rFonts w:ascii="標楷體" w:eastAsia="標楷體" w:hAnsi="標楷體" w:hint="eastAsia"/>
          <w:sz w:val="24"/>
          <w:szCs w:val="24"/>
        </w:rPr>
        <w:t>。</w:t>
      </w:r>
    </w:p>
    <w:p w14:paraId="0608EAA1" w14:textId="3E01D503" w:rsidR="009B273E" w:rsidRPr="00F93C84" w:rsidRDefault="009B273E" w:rsidP="00BD2A38">
      <w:pPr>
        <w:pStyle w:val="af2"/>
        <w:numPr>
          <w:ilvl w:val="0"/>
          <w:numId w:val="76"/>
        </w:numPr>
        <w:suppressAutoHyphens w:val="0"/>
        <w:autoSpaceDN/>
        <w:adjustRightInd w:val="0"/>
        <w:spacing w:line="420" w:lineRule="exact"/>
        <w:ind w:leftChars="500" w:left="1560" w:hangingChars="150"/>
        <w:rPr>
          <w:rFonts w:ascii="標楷體" w:eastAsia="標楷體" w:hAnsi="標楷體"/>
        </w:rPr>
      </w:pPr>
      <w:r w:rsidRPr="00F93C84">
        <w:rPr>
          <w:rFonts w:ascii="標楷體" w:eastAsia="標楷體" w:hAnsi="標楷體" w:hint="eastAsia"/>
          <w:bCs/>
          <w:spacing w:val="0"/>
          <w:sz w:val="24"/>
          <w:szCs w:val="24"/>
        </w:rPr>
        <w:t>風力發電</w:t>
      </w:r>
    </w:p>
    <w:p w14:paraId="3757968E" w14:textId="7D78CA97" w:rsidR="009B273E" w:rsidRPr="00F93C84" w:rsidRDefault="009B273E" w:rsidP="00BD2A38">
      <w:pPr>
        <w:pStyle w:val="af2"/>
        <w:numPr>
          <w:ilvl w:val="8"/>
          <w:numId w:val="80"/>
        </w:numPr>
        <w:suppressAutoHyphens w:val="0"/>
        <w:overflowPunct w:val="0"/>
        <w:spacing w:line="420" w:lineRule="exact"/>
        <w:ind w:left="1843" w:firstLine="0"/>
        <w:textAlignment w:val="auto"/>
        <w:rPr>
          <w:rFonts w:ascii="標楷體" w:eastAsia="標楷體" w:hAnsi="標楷體"/>
          <w:sz w:val="24"/>
          <w:szCs w:val="24"/>
        </w:rPr>
      </w:pPr>
      <w:r w:rsidRPr="00F93C84">
        <w:rPr>
          <w:rFonts w:ascii="標楷體" w:eastAsia="標楷體" w:hAnsi="標楷體" w:hint="eastAsia"/>
          <w:sz w:val="24"/>
          <w:szCs w:val="24"/>
        </w:rPr>
        <w:t>台西風力案場試運轉</w:t>
      </w:r>
      <w:r w:rsidR="007D6E6E" w:rsidRPr="00F93C84">
        <w:rPr>
          <w:rFonts w:ascii="標楷體" w:eastAsia="標楷體" w:hAnsi="標楷體" w:hint="eastAsia"/>
          <w:sz w:val="24"/>
          <w:szCs w:val="24"/>
        </w:rPr>
        <w:t>。</w:t>
      </w:r>
    </w:p>
    <w:p w14:paraId="1DB67950" w14:textId="209E0C46" w:rsidR="009B273E" w:rsidRPr="00F93C84" w:rsidRDefault="009B273E" w:rsidP="00BD2A38">
      <w:pPr>
        <w:pStyle w:val="af2"/>
        <w:numPr>
          <w:ilvl w:val="8"/>
          <w:numId w:val="80"/>
        </w:numPr>
        <w:suppressAutoHyphens w:val="0"/>
        <w:overflowPunct w:val="0"/>
        <w:spacing w:line="420" w:lineRule="exact"/>
        <w:ind w:left="1843" w:firstLine="0"/>
        <w:textAlignment w:val="auto"/>
        <w:rPr>
          <w:rFonts w:ascii="標楷體" w:eastAsia="標楷體" w:hAnsi="標楷體"/>
          <w:sz w:val="24"/>
          <w:szCs w:val="24"/>
        </w:rPr>
      </w:pPr>
      <w:r w:rsidRPr="00F93C84">
        <w:rPr>
          <w:rFonts w:ascii="標楷體" w:eastAsia="標楷體" w:hAnsi="標楷體" w:hint="eastAsia"/>
          <w:sz w:val="24"/>
          <w:szCs w:val="24"/>
        </w:rPr>
        <w:t>離岸</w:t>
      </w:r>
      <w:r w:rsidR="007D6E6E" w:rsidRPr="00F93C84">
        <w:rPr>
          <w:rFonts w:ascii="標楷體" w:eastAsia="標楷體" w:hAnsi="標楷體" w:hint="eastAsia"/>
          <w:sz w:val="24"/>
          <w:szCs w:val="24"/>
        </w:rPr>
        <w:t>風力發電第</w:t>
      </w:r>
      <w:r w:rsidRPr="00F93C84">
        <w:rPr>
          <w:rFonts w:ascii="標楷體" w:eastAsia="標楷體" w:hAnsi="標楷體" w:hint="eastAsia"/>
          <w:sz w:val="24"/>
          <w:szCs w:val="24"/>
        </w:rPr>
        <w:t>二期</w:t>
      </w:r>
      <w:r w:rsidR="007D6E6E" w:rsidRPr="00F93C84">
        <w:rPr>
          <w:rFonts w:ascii="標楷體" w:eastAsia="標楷體" w:hAnsi="標楷體" w:hint="eastAsia"/>
          <w:sz w:val="24"/>
          <w:szCs w:val="24"/>
        </w:rPr>
        <w:t>計畫</w:t>
      </w:r>
      <w:r w:rsidRPr="00F93C84">
        <w:rPr>
          <w:rFonts w:ascii="標楷體" w:eastAsia="標楷體" w:hAnsi="標楷體" w:hint="eastAsia"/>
          <w:sz w:val="24"/>
          <w:szCs w:val="24"/>
        </w:rPr>
        <w:t>風場水下基礎全數安裝完成，第1部機</w:t>
      </w:r>
      <w:proofErr w:type="gramStart"/>
      <w:r w:rsidRPr="00F93C84">
        <w:rPr>
          <w:rFonts w:ascii="標楷體" w:eastAsia="標楷體" w:hAnsi="標楷體" w:hint="eastAsia"/>
          <w:sz w:val="24"/>
          <w:szCs w:val="24"/>
        </w:rPr>
        <w:t>併</w:t>
      </w:r>
      <w:proofErr w:type="gramEnd"/>
      <w:r w:rsidRPr="00F93C84">
        <w:rPr>
          <w:rFonts w:ascii="標楷體" w:eastAsia="標楷體" w:hAnsi="標楷體" w:hint="eastAsia"/>
          <w:sz w:val="24"/>
          <w:szCs w:val="24"/>
        </w:rPr>
        <w:t>聯發</w:t>
      </w:r>
      <w:r w:rsidR="00DB6B6F" w:rsidRPr="00F93C84">
        <w:rPr>
          <w:rFonts w:ascii="標楷體" w:eastAsia="標楷體" w:hAnsi="標楷體" w:hint="eastAsia"/>
          <w:sz w:val="24"/>
          <w:szCs w:val="24"/>
        </w:rPr>
        <w:t>電</w:t>
      </w:r>
      <w:r w:rsidR="007D6E6E" w:rsidRPr="00F93C84">
        <w:rPr>
          <w:rFonts w:ascii="標楷體" w:eastAsia="標楷體" w:hAnsi="標楷體" w:hint="eastAsia"/>
          <w:sz w:val="24"/>
          <w:szCs w:val="24"/>
        </w:rPr>
        <w:t>。</w:t>
      </w:r>
    </w:p>
    <w:p w14:paraId="0126DB3C" w14:textId="77B06CBB" w:rsidR="009B273E" w:rsidRPr="00F93C84" w:rsidRDefault="009B273E" w:rsidP="00BD2A38">
      <w:pPr>
        <w:pStyle w:val="af2"/>
        <w:numPr>
          <w:ilvl w:val="0"/>
          <w:numId w:val="76"/>
        </w:numPr>
        <w:suppressAutoHyphens w:val="0"/>
        <w:autoSpaceDN/>
        <w:adjustRightInd w:val="0"/>
        <w:spacing w:line="420" w:lineRule="exact"/>
        <w:ind w:leftChars="500" w:left="1560" w:hangingChars="150"/>
        <w:rPr>
          <w:rFonts w:ascii="標楷體" w:eastAsia="標楷體" w:hAnsi="標楷體"/>
        </w:rPr>
      </w:pPr>
      <w:r w:rsidRPr="00F93C84">
        <w:rPr>
          <w:rFonts w:ascii="標楷體" w:eastAsia="標楷體" w:hAnsi="標楷體" w:hint="eastAsia"/>
          <w:bCs/>
          <w:spacing w:val="0"/>
          <w:sz w:val="24"/>
          <w:szCs w:val="24"/>
        </w:rPr>
        <w:t>地熱發電</w:t>
      </w:r>
    </w:p>
    <w:p w14:paraId="54D57CD1" w14:textId="41B97833" w:rsidR="009B273E" w:rsidRPr="00F93C84" w:rsidRDefault="009B273E" w:rsidP="00BD2A38">
      <w:pPr>
        <w:pStyle w:val="af2"/>
        <w:numPr>
          <w:ilvl w:val="8"/>
          <w:numId w:val="81"/>
        </w:numPr>
        <w:suppressAutoHyphens w:val="0"/>
        <w:overflowPunct w:val="0"/>
        <w:spacing w:line="420" w:lineRule="exact"/>
        <w:ind w:left="1843" w:firstLine="0"/>
        <w:textAlignment w:val="auto"/>
        <w:rPr>
          <w:rFonts w:ascii="標楷體" w:eastAsia="標楷體" w:hAnsi="標楷體"/>
          <w:sz w:val="24"/>
          <w:szCs w:val="24"/>
        </w:rPr>
      </w:pPr>
      <w:r w:rsidRPr="00F93C84">
        <w:rPr>
          <w:rFonts w:ascii="標楷體" w:eastAsia="標楷體" w:hAnsi="標楷體" w:hint="eastAsia"/>
          <w:sz w:val="24"/>
          <w:szCs w:val="24"/>
        </w:rPr>
        <w:t>仁澤地熱商轉(取得電業執照)，並進行機組效能改善與擴廠規劃</w:t>
      </w:r>
      <w:r w:rsidR="007D6E6E" w:rsidRPr="00F93C84">
        <w:rPr>
          <w:rFonts w:ascii="標楷體" w:eastAsia="標楷體" w:hAnsi="標楷體" w:hint="eastAsia"/>
          <w:sz w:val="24"/>
          <w:szCs w:val="24"/>
        </w:rPr>
        <w:t>。</w:t>
      </w:r>
    </w:p>
    <w:p w14:paraId="1729F8A0" w14:textId="41083380" w:rsidR="009B273E" w:rsidRPr="00F93C84" w:rsidRDefault="009B273E" w:rsidP="00BD2A38">
      <w:pPr>
        <w:pStyle w:val="af2"/>
        <w:numPr>
          <w:ilvl w:val="8"/>
          <w:numId w:val="81"/>
        </w:numPr>
        <w:suppressAutoHyphens w:val="0"/>
        <w:overflowPunct w:val="0"/>
        <w:spacing w:line="420" w:lineRule="exact"/>
        <w:ind w:left="1843" w:firstLine="0"/>
        <w:textAlignment w:val="auto"/>
        <w:rPr>
          <w:rFonts w:ascii="標楷體" w:eastAsia="標楷體" w:hAnsi="標楷體"/>
          <w:sz w:val="24"/>
          <w:szCs w:val="24"/>
        </w:rPr>
      </w:pPr>
      <w:r w:rsidRPr="00F93C84">
        <w:rPr>
          <w:rFonts w:ascii="標楷體" w:eastAsia="標楷體" w:hAnsi="標楷體" w:hint="eastAsia"/>
          <w:sz w:val="24"/>
          <w:szCs w:val="24"/>
        </w:rPr>
        <w:t>推動谷關、大屯山、焿子坪地區之地熱探勘作業</w:t>
      </w:r>
      <w:r w:rsidR="007D6E6E" w:rsidRPr="00F93C84">
        <w:rPr>
          <w:rFonts w:ascii="標楷體" w:eastAsia="標楷體" w:hAnsi="標楷體" w:hint="eastAsia"/>
          <w:sz w:val="24"/>
          <w:szCs w:val="24"/>
        </w:rPr>
        <w:t>。</w:t>
      </w:r>
    </w:p>
    <w:p w14:paraId="7195D5E5" w14:textId="65C316C6" w:rsidR="009B273E" w:rsidRPr="00F93C84" w:rsidRDefault="009B273E" w:rsidP="00BD2A38">
      <w:pPr>
        <w:pStyle w:val="af2"/>
        <w:numPr>
          <w:ilvl w:val="8"/>
          <w:numId w:val="81"/>
        </w:numPr>
        <w:suppressAutoHyphens w:val="0"/>
        <w:overflowPunct w:val="0"/>
        <w:spacing w:line="420" w:lineRule="exact"/>
        <w:ind w:left="1843" w:firstLine="0"/>
        <w:textAlignment w:val="auto"/>
        <w:rPr>
          <w:rFonts w:ascii="標楷體" w:eastAsia="標楷體" w:hAnsi="標楷體"/>
          <w:sz w:val="24"/>
          <w:szCs w:val="24"/>
        </w:rPr>
      </w:pPr>
      <w:r w:rsidRPr="00F93C84">
        <w:rPr>
          <w:rFonts w:ascii="標楷體" w:eastAsia="標楷體" w:hAnsi="標楷體" w:hint="eastAsia"/>
          <w:sz w:val="24"/>
          <w:szCs w:val="24"/>
        </w:rPr>
        <w:lastRenderedPageBreak/>
        <w:t>加強與外界合作，發布本公司「辦理地熱開發合作作業要點」</w:t>
      </w:r>
      <w:r w:rsidR="007D6E6E" w:rsidRPr="00F93C84">
        <w:rPr>
          <w:rFonts w:ascii="標楷體" w:eastAsia="標楷體" w:hAnsi="標楷體" w:hint="eastAsia"/>
          <w:sz w:val="24"/>
          <w:szCs w:val="24"/>
        </w:rPr>
        <w:t>。</w:t>
      </w:r>
    </w:p>
    <w:p w14:paraId="39E51BA3" w14:textId="76344F5C" w:rsidR="004F6039" w:rsidRPr="00F93C84" w:rsidRDefault="004F6039" w:rsidP="00BD2A38">
      <w:pPr>
        <w:pStyle w:val="af2"/>
        <w:numPr>
          <w:ilvl w:val="8"/>
          <w:numId w:val="81"/>
        </w:numPr>
        <w:suppressAutoHyphens w:val="0"/>
        <w:overflowPunct w:val="0"/>
        <w:spacing w:line="420" w:lineRule="exact"/>
        <w:ind w:left="1843" w:firstLine="0"/>
        <w:textAlignment w:val="auto"/>
        <w:rPr>
          <w:rFonts w:ascii="標楷體" w:eastAsia="標楷體" w:hAnsi="標楷體"/>
          <w:sz w:val="24"/>
          <w:szCs w:val="24"/>
        </w:rPr>
      </w:pPr>
      <w:r w:rsidRPr="00F93C84">
        <w:rPr>
          <w:rFonts w:ascii="標楷體" w:eastAsia="標楷體" w:hAnsi="標楷體"/>
          <w:bCs/>
          <w:spacing w:val="-4"/>
          <w:sz w:val="24"/>
          <w:szCs w:val="24"/>
        </w:rPr>
        <w:t>本公司於113年與台汽電及國際知名地熱開發商台灣倍速羅得公司Baseload Power Taiwan、地熱技術服務公司</w:t>
      </w:r>
      <w:proofErr w:type="spellStart"/>
      <w:r w:rsidRPr="00F93C84">
        <w:rPr>
          <w:rFonts w:ascii="標楷體" w:eastAsia="標楷體" w:hAnsi="標楷體"/>
          <w:bCs/>
          <w:spacing w:val="-4"/>
          <w:sz w:val="24"/>
          <w:szCs w:val="24"/>
        </w:rPr>
        <w:t>GreenFire</w:t>
      </w:r>
      <w:proofErr w:type="spellEnd"/>
      <w:r w:rsidRPr="00F93C84">
        <w:rPr>
          <w:rFonts w:ascii="標楷體" w:eastAsia="標楷體" w:hAnsi="標楷體"/>
          <w:bCs/>
          <w:spacing w:val="-4"/>
          <w:sz w:val="24"/>
          <w:szCs w:val="24"/>
        </w:rPr>
        <w:t xml:space="preserve"> Energy等簽署「大屯山地熱」合作備忘錄，於114年11月完成補充調查廣域地熱概念模型，並評估最終鑽井方案</w:t>
      </w:r>
      <w:r w:rsidR="007D6E6E" w:rsidRPr="00F93C84">
        <w:rPr>
          <w:rFonts w:ascii="標楷體" w:eastAsia="標楷體" w:hAnsi="標楷體" w:hint="eastAsia"/>
          <w:bCs/>
          <w:spacing w:val="-4"/>
          <w:sz w:val="24"/>
          <w:szCs w:val="24"/>
        </w:rPr>
        <w:t>。</w:t>
      </w:r>
    </w:p>
    <w:p w14:paraId="15ABC932" w14:textId="3AF4FFB4" w:rsidR="000D5864" w:rsidRPr="00F93C84" w:rsidRDefault="00614530" w:rsidP="0083128C">
      <w:pPr>
        <w:pStyle w:val="af8"/>
        <w:numPr>
          <w:ilvl w:val="0"/>
          <w:numId w:val="44"/>
        </w:numPr>
        <w:overflowPunct w:val="0"/>
        <w:spacing w:line="420" w:lineRule="exact"/>
        <w:ind w:left="1276" w:hanging="220"/>
        <w:jc w:val="both"/>
        <w:rPr>
          <w:rFonts w:ascii="標楷體" w:eastAsia="標楷體" w:hAnsi="標楷體"/>
        </w:rPr>
      </w:pPr>
      <w:r w:rsidRPr="00F93C84">
        <w:rPr>
          <w:rFonts w:ascii="標楷體" w:eastAsia="標楷體" w:hAnsi="標楷體"/>
          <w:bCs/>
          <w:kern w:val="0"/>
          <w:szCs w:val="24"/>
        </w:rPr>
        <w:t>導入火力前瞻技術示範驗證，落實火力發電零碳化</w:t>
      </w:r>
    </w:p>
    <w:p w14:paraId="7A523EF4" w14:textId="77777777" w:rsidR="000D5864" w:rsidRPr="00F93C84" w:rsidRDefault="00614530" w:rsidP="00671E11">
      <w:pPr>
        <w:pStyle w:val="af2"/>
        <w:numPr>
          <w:ilvl w:val="0"/>
          <w:numId w:val="64"/>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bCs/>
          <w:spacing w:val="0"/>
          <w:sz w:val="24"/>
          <w:szCs w:val="24"/>
        </w:rPr>
        <w:t>短期以</w:t>
      </w:r>
      <w:proofErr w:type="gramStart"/>
      <w:r w:rsidRPr="00F93C84">
        <w:rPr>
          <w:rFonts w:ascii="標楷體" w:eastAsia="標楷體" w:hAnsi="標楷體"/>
          <w:bCs/>
          <w:spacing w:val="0"/>
          <w:sz w:val="24"/>
          <w:szCs w:val="24"/>
        </w:rPr>
        <w:t>燃氣橋接</w:t>
      </w:r>
      <w:proofErr w:type="gramEnd"/>
      <w:r w:rsidRPr="00F93C84">
        <w:rPr>
          <w:rFonts w:ascii="標楷體" w:eastAsia="標楷體" w:hAnsi="標楷體"/>
          <w:bCs/>
          <w:spacing w:val="0"/>
          <w:sz w:val="24"/>
          <w:szCs w:val="24"/>
        </w:rPr>
        <w:t>思維，推動</w:t>
      </w:r>
      <w:proofErr w:type="gramStart"/>
      <w:r w:rsidRPr="00F93C84">
        <w:rPr>
          <w:rFonts w:ascii="標楷體" w:eastAsia="標楷體" w:hAnsi="標楷體"/>
          <w:bCs/>
          <w:spacing w:val="0"/>
          <w:sz w:val="24"/>
          <w:szCs w:val="24"/>
        </w:rPr>
        <w:t>增氣減煤</w:t>
      </w:r>
      <w:proofErr w:type="gramEnd"/>
      <w:r w:rsidRPr="00F93C84">
        <w:rPr>
          <w:rFonts w:ascii="標楷體" w:eastAsia="標楷體" w:hAnsi="標楷體"/>
          <w:bCs/>
          <w:spacing w:val="0"/>
          <w:sz w:val="24"/>
          <w:szCs w:val="24"/>
        </w:rPr>
        <w:t>，藉由提高燃氣降低燃煤占比，確保過渡期間穩定供電，使電力結構先朝低碳發展，最終邁向無碳化。</w:t>
      </w:r>
    </w:p>
    <w:p w14:paraId="24DEAF8D" w14:textId="6217D059" w:rsidR="00E237D6" w:rsidRPr="00F93C84" w:rsidRDefault="008B6DDF" w:rsidP="00671E11">
      <w:pPr>
        <w:pStyle w:val="af2"/>
        <w:numPr>
          <w:ilvl w:val="0"/>
          <w:numId w:val="64"/>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火力機組測試</w:t>
      </w:r>
      <w:proofErr w:type="gramStart"/>
      <w:r w:rsidRPr="00F93C84">
        <w:rPr>
          <w:rFonts w:ascii="標楷體" w:eastAsia="標楷體" w:hAnsi="標楷體" w:hint="eastAsia"/>
          <w:bCs/>
          <w:spacing w:val="0"/>
          <w:sz w:val="24"/>
          <w:szCs w:val="24"/>
        </w:rPr>
        <w:t>氫氨能混</w:t>
      </w:r>
      <w:proofErr w:type="gramEnd"/>
      <w:r w:rsidRPr="00F93C84">
        <w:rPr>
          <w:rFonts w:ascii="標楷體" w:eastAsia="標楷體" w:hAnsi="標楷體" w:hint="eastAsia"/>
          <w:bCs/>
          <w:spacing w:val="0"/>
          <w:sz w:val="24"/>
          <w:szCs w:val="24"/>
        </w:rPr>
        <w:t>燒技術</w:t>
      </w:r>
    </w:p>
    <w:p w14:paraId="491378C8" w14:textId="5203F756" w:rsidR="008B6DDF" w:rsidRPr="00F93C84" w:rsidRDefault="008B6DDF" w:rsidP="00BD2A38">
      <w:pPr>
        <w:pStyle w:val="af2"/>
        <w:numPr>
          <w:ilvl w:val="8"/>
          <w:numId w:val="98"/>
        </w:numPr>
        <w:suppressAutoHyphens w:val="0"/>
        <w:overflowPunct w:val="0"/>
        <w:spacing w:line="420" w:lineRule="exact"/>
        <w:ind w:left="1843" w:firstLine="0"/>
        <w:textAlignment w:val="auto"/>
        <w:rPr>
          <w:rFonts w:ascii="標楷體" w:eastAsia="標楷體" w:hAnsi="標楷體"/>
          <w:bCs/>
          <w:spacing w:val="-4"/>
          <w:sz w:val="24"/>
          <w:szCs w:val="24"/>
        </w:rPr>
      </w:pPr>
      <w:r w:rsidRPr="00F93C84">
        <w:rPr>
          <w:rFonts w:ascii="標楷體" w:eastAsia="標楷體" w:hAnsi="標楷體" w:hint="eastAsia"/>
          <w:bCs/>
          <w:spacing w:val="-4"/>
          <w:sz w:val="24"/>
          <w:szCs w:val="24"/>
        </w:rPr>
        <w:t>為達成2050年</w:t>
      </w:r>
      <w:proofErr w:type="gramStart"/>
      <w:r w:rsidRPr="00F93C84">
        <w:rPr>
          <w:rFonts w:ascii="標楷體" w:eastAsia="標楷體" w:hAnsi="標楷體" w:hint="eastAsia"/>
          <w:bCs/>
          <w:spacing w:val="-4"/>
          <w:sz w:val="24"/>
          <w:szCs w:val="24"/>
        </w:rPr>
        <w:t>淨零碳排</w:t>
      </w:r>
      <w:proofErr w:type="gramEnd"/>
      <w:r w:rsidRPr="00F93C84">
        <w:rPr>
          <w:rFonts w:ascii="標楷體" w:eastAsia="標楷體" w:hAnsi="標楷體" w:hint="eastAsia"/>
          <w:bCs/>
          <w:spacing w:val="-4"/>
          <w:sz w:val="24"/>
          <w:szCs w:val="24"/>
        </w:rPr>
        <w:t>目標，本公司持續和國際廠家交流合作的</w:t>
      </w:r>
      <w:proofErr w:type="gramStart"/>
      <w:r w:rsidRPr="00F93C84">
        <w:rPr>
          <w:rFonts w:ascii="標楷體" w:eastAsia="標楷體" w:hAnsi="標楷體" w:hint="eastAsia"/>
          <w:bCs/>
          <w:spacing w:val="-4"/>
          <w:sz w:val="24"/>
          <w:szCs w:val="24"/>
        </w:rPr>
        <w:t>新興減碳技術</w:t>
      </w:r>
      <w:proofErr w:type="gramEnd"/>
      <w:r w:rsidRPr="00F93C84">
        <w:rPr>
          <w:rFonts w:ascii="標楷體" w:eastAsia="標楷體" w:hAnsi="標楷體" w:hint="eastAsia"/>
          <w:bCs/>
          <w:spacing w:val="-4"/>
          <w:sz w:val="24"/>
          <w:szCs w:val="24"/>
        </w:rPr>
        <w:t>包含</w:t>
      </w:r>
      <w:proofErr w:type="gramStart"/>
      <w:r w:rsidRPr="00F93C84">
        <w:rPr>
          <w:rFonts w:ascii="標楷體" w:eastAsia="標楷體" w:hAnsi="標楷體" w:hint="eastAsia"/>
          <w:bCs/>
          <w:spacing w:val="-4"/>
          <w:sz w:val="24"/>
          <w:szCs w:val="24"/>
        </w:rPr>
        <w:t>氫氨能</w:t>
      </w:r>
      <w:proofErr w:type="gramEnd"/>
      <w:r w:rsidRPr="00F93C84">
        <w:rPr>
          <w:rFonts w:ascii="標楷體" w:eastAsia="標楷體" w:hAnsi="標楷體" w:hint="eastAsia"/>
          <w:bCs/>
          <w:spacing w:val="-4"/>
          <w:sz w:val="24"/>
          <w:szCs w:val="24"/>
        </w:rPr>
        <w:t>，惟因</w:t>
      </w:r>
      <w:proofErr w:type="gramStart"/>
      <w:r w:rsidRPr="00F93C84">
        <w:rPr>
          <w:rFonts w:ascii="標楷體" w:eastAsia="標楷體" w:hAnsi="標楷體" w:hint="eastAsia"/>
          <w:bCs/>
          <w:spacing w:val="-4"/>
          <w:sz w:val="24"/>
          <w:szCs w:val="24"/>
        </w:rPr>
        <w:t>前述減碳技術</w:t>
      </w:r>
      <w:proofErr w:type="gramEnd"/>
      <w:r w:rsidRPr="00F93C84">
        <w:rPr>
          <w:rFonts w:ascii="標楷體" w:eastAsia="標楷體" w:hAnsi="標楷體" w:hint="eastAsia"/>
          <w:bCs/>
          <w:spacing w:val="-4"/>
          <w:sz w:val="24"/>
          <w:szCs w:val="24"/>
        </w:rPr>
        <w:t>於國際上處於小規模試驗階段，尚未有大規模運轉實績。</w:t>
      </w:r>
    </w:p>
    <w:p w14:paraId="270F8469" w14:textId="2FE98510" w:rsidR="008B6DDF" w:rsidRPr="00F93C84" w:rsidRDefault="008B6DDF" w:rsidP="00BD2A38">
      <w:pPr>
        <w:pStyle w:val="af2"/>
        <w:numPr>
          <w:ilvl w:val="8"/>
          <w:numId w:val="98"/>
        </w:numPr>
        <w:suppressAutoHyphens w:val="0"/>
        <w:overflowPunct w:val="0"/>
        <w:spacing w:line="420" w:lineRule="exact"/>
        <w:ind w:left="1843" w:firstLine="0"/>
        <w:textAlignment w:val="auto"/>
        <w:rPr>
          <w:rFonts w:ascii="標楷體" w:eastAsia="標楷體" w:hAnsi="標楷體"/>
          <w:bCs/>
          <w:spacing w:val="-4"/>
          <w:sz w:val="24"/>
          <w:szCs w:val="24"/>
        </w:rPr>
      </w:pPr>
      <w:r w:rsidRPr="00F93C84">
        <w:rPr>
          <w:rFonts w:ascii="標楷體" w:eastAsia="標楷體" w:hAnsi="標楷體" w:hint="eastAsia"/>
          <w:bCs/>
          <w:spacing w:val="-4"/>
          <w:sz w:val="24"/>
          <w:szCs w:val="24"/>
        </w:rPr>
        <w:t>目前台電與國際廠家合作的電廠試驗計畫包含</w:t>
      </w:r>
      <w:r w:rsidR="007D6E6E" w:rsidRPr="00F93C84">
        <w:rPr>
          <w:rFonts w:ascii="標楷體" w:eastAsia="標楷體" w:hAnsi="標楷體" w:hint="eastAsia"/>
          <w:bCs/>
          <w:spacing w:val="-4"/>
          <w:sz w:val="24"/>
          <w:szCs w:val="24"/>
        </w:rPr>
        <w:t>：</w:t>
      </w:r>
    </w:p>
    <w:p w14:paraId="13401F42" w14:textId="7D229DD8" w:rsidR="008B6DDF" w:rsidRPr="00F93C84" w:rsidRDefault="008B6DDF" w:rsidP="00BD2A38">
      <w:pPr>
        <w:pStyle w:val="af2"/>
        <w:numPr>
          <w:ilvl w:val="0"/>
          <w:numId w:val="100"/>
        </w:numPr>
        <w:tabs>
          <w:tab w:val="clear" w:pos="1134"/>
        </w:tabs>
        <w:suppressAutoHyphens w:val="0"/>
        <w:autoSpaceDN/>
        <w:adjustRightInd w:val="0"/>
        <w:spacing w:line="420" w:lineRule="exact"/>
        <w:ind w:left="2268" w:hanging="425"/>
        <w:rPr>
          <w:rFonts w:ascii="標楷體" w:eastAsia="標楷體" w:hAnsi="標楷體" w:cs="細明體"/>
          <w:spacing w:val="0"/>
          <w:kern w:val="2"/>
          <w:sz w:val="24"/>
          <w:szCs w:val="24"/>
        </w:rPr>
      </w:pPr>
      <w:r w:rsidRPr="00F93C84">
        <w:rPr>
          <w:rFonts w:ascii="標楷體" w:eastAsia="標楷體" w:hAnsi="標楷體" w:cs="細明體" w:hint="eastAsia"/>
          <w:spacing w:val="0"/>
          <w:kern w:val="2"/>
          <w:sz w:val="24"/>
          <w:szCs w:val="24"/>
        </w:rPr>
        <w:t>與德國西門子公司合作於興達電廠</w:t>
      </w:r>
      <w:proofErr w:type="gramStart"/>
      <w:r w:rsidRPr="00F93C84">
        <w:rPr>
          <w:rFonts w:ascii="標楷體" w:eastAsia="標楷體" w:hAnsi="標楷體" w:cs="細明體" w:hint="eastAsia"/>
          <w:spacing w:val="0"/>
          <w:kern w:val="2"/>
          <w:sz w:val="24"/>
          <w:szCs w:val="24"/>
        </w:rPr>
        <w:t>測試混氫燃燒</w:t>
      </w:r>
      <w:proofErr w:type="gramEnd"/>
      <w:r w:rsidR="0070539C" w:rsidRPr="00F93C84">
        <w:rPr>
          <w:rFonts w:ascii="標楷體" w:eastAsia="標楷體" w:hAnsi="標楷體" w:cs="細明體" w:hint="eastAsia"/>
          <w:spacing w:val="0"/>
          <w:kern w:val="2"/>
          <w:sz w:val="24"/>
          <w:szCs w:val="24"/>
        </w:rPr>
        <w:t>，</w:t>
      </w:r>
      <w:r w:rsidRPr="00F93C84">
        <w:rPr>
          <w:rFonts w:ascii="標楷體" w:eastAsia="標楷體" w:hAnsi="標楷體" w:cs="細明體" w:hint="eastAsia"/>
          <w:spacing w:val="0"/>
          <w:kern w:val="2"/>
          <w:sz w:val="24"/>
          <w:szCs w:val="24"/>
        </w:rPr>
        <w:t>已於</w:t>
      </w:r>
      <w:r w:rsidR="0070539C" w:rsidRPr="00F93C84">
        <w:rPr>
          <w:rFonts w:ascii="標楷體" w:eastAsia="標楷體" w:hAnsi="標楷體" w:cs="細明體" w:hint="eastAsia"/>
          <w:spacing w:val="0"/>
          <w:kern w:val="2"/>
          <w:sz w:val="24"/>
          <w:szCs w:val="24"/>
        </w:rPr>
        <w:t>114</w:t>
      </w:r>
      <w:r w:rsidRPr="00F93C84">
        <w:rPr>
          <w:rFonts w:ascii="標楷體" w:eastAsia="標楷體" w:hAnsi="標楷體" w:cs="細明體" w:hint="eastAsia"/>
          <w:spacing w:val="0"/>
          <w:kern w:val="2"/>
          <w:sz w:val="24"/>
          <w:szCs w:val="24"/>
        </w:rPr>
        <w:t>年</w:t>
      </w:r>
      <w:r w:rsidR="0070539C" w:rsidRPr="00F93C84">
        <w:rPr>
          <w:rFonts w:ascii="標楷體" w:eastAsia="標楷體" w:hAnsi="標楷體" w:cs="細明體" w:hint="eastAsia"/>
          <w:spacing w:val="0"/>
          <w:kern w:val="2"/>
          <w:sz w:val="24"/>
          <w:szCs w:val="24"/>
        </w:rPr>
        <w:t>5月</w:t>
      </w:r>
      <w:r w:rsidRPr="00F93C84">
        <w:rPr>
          <w:rFonts w:ascii="標楷體" w:eastAsia="標楷體" w:hAnsi="標楷體" w:cs="細明體" w:hint="eastAsia"/>
          <w:spacing w:val="0"/>
          <w:kern w:val="2"/>
          <w:sz w:val="24"/>
          <w:szCs w:val="24"/>
        </w:rPr>
        <w:t>完成1小時10</w:t>
      </w:r>
      <w:r w:rsidR="007D6E6E" w:rsidRPr="00F93C84">
        <w:rPr>
          <w:rFonts w:ascii="標楷體" w:eastAsia="標楷體" w:hAnsi="標楷體" w:cs="細明體" w:hint="eastAsia"/>
          <w:spacing w:val="0"/>
          <w:kern w:val="2"/>
          <w:sz w:val="24"/>
          <w:szCs w:val="24"/>
        </w:rPr>
        <w:t>％</w:t>
      </w:r>
      <w:r w:rsidRPr="00F93C84">
        <w:rPr>
          <w:rFonts w:ascii="標楷體" w:eastAsia="標楷體" w:hAnsi="標楷體" w:cs="細明體" w:hint="eastAsia"/>
          <w:spacing w:val="0"/>
          <w:kern w:val="2"/>
          <w:sz w:val="24"/>
          <w:szCs w:val="24"/>
        </w:rPr>
        <w:t>(vol)測試</w:t>
      </w:r>
      <w:r w:rsidR="0070539C" w:rsidRPr="00F93C84">
        <w:rPr>
          <w:rFonts w:ascii="標楷體" w:eastAsia="標楷體" w:hAnsi="標楷體"/>
          <w:bCs/>
          <w:spacing w:val="-4"/>
          <w:sz w:val="24"/>
          <w:szCs w:val="24"/>
        </w:rPr>
        <w:t>，後續將持續關注國際發展以</w:t>
      </w:r>
      <w:proofErr w:type="gramStart"/>
      <w:r w:rsidR="0070539C" w:rsidRPr="00F93C84">
        <w:rPr>
          <w:rFonts w:ascii="標楷體" w:eastAsia="標楷體" w:hAnsi="標楷體"/>
          <w:bCs/>
          <w:spacing w:val="-4"/>
          <w:sz w:val="24"/>
          <w:szCs w:val="24"/>
        </w:rPr>
        <w:t>調整混氫比例</w:t>
      </w:r>
      <w:proofErr w:type="gramEnd"/>
      <w:r w:rsidR="0070539C" w:rsidRPr="00F93C84">
        <w:rPr>
          <w:rFonts w:ascii="標楷體" w:eastAsia="標楷體" w:hAnsi="標楷體"/>
          <w:bCs/>
          <w:spacing w:val="-4"/>
          <w:sz w:val="24"/>
          <w:szCs w:val="24"/>
        </w:rPr>
        <w:t>，並加強國際合作</w:t>
      </w:r>
      <w:r w:rsidR="007D6E6E" w:rsidRPr="00F93C84">
        <w:rPr>
          <w:rFonts w:ascii="標楷體" w:eastAsia="標楷體" w:hAnsi="標楷體" w:hint="eastAsia"/>
          <w:bCs/>
          <w:spacing w:val="-4"/>
          <w:sz w:val="24"/>
          <w:szCs w:val="24"/>
        </w:rPr>
        <w:t>。</w:t>
      </w:r>
    </w:p>
    <w:p w14:paraId="471891B4" w14:textId="73908B51" w:rsidR="008B6DDF" w:rsidRPr="00F93C84" w:rsidRDefault="008B6DDF" w:rsidP="00BD2A38">
      <w:pPr>
        <w:pStyle w:val="af2"/>
        <w:numPr>
          <w:ilvl w:val="0"/>
          <w:numId w:val="100"/>
        </w:numPr>
        <w:tabs>
          <w:tab w:val="clear" w:pos="1134"/>
        </w:tabs>
        <w:suppressAutoHyphens w:val="0"/>
        <w:autoSpaceDN/>
        <w:adjustRightInd w:val="0"/>
        <w:spacing w:line="420" w:lineRule="exact"/>
        <w:ind w:left="2268" w:hanging="425"/>
        <w:rPr>
          <w:rFonts w:ascii="標楷體" w:eastAsia="標楷體" w:hAnsi="標楷體" w:cs="細明體"/>
          <w:spacing w:val="0"/>
          <w:kern w:val="2"/>
          <w:sz w:val="24"/>
          <w:szCs w:val="24"/>
        </w:rPr>
      </w:pPr>
      <w:r w:rsidRPr="00F93C84">
        <w:rPr>
          <w:rFonts w:ascii="標楷體" w:eastAsia="標楷體" w:hAnsi="標楷體" w:cs="細明體" w:hint="eastAsia"/>
          <w:spacing w:val="0"/>
          <w:kern w:val="2"/>
          <w:sz w:val="24"/>
          <w:szCs w:val="24"/>
        </w:rPr>
        <w:t>與日本三菱集團合作於林口電廠測試混氨燃燒(評估中)</w:t>
      </w:r>
      <w:r w:rsidR="007D6E6E" w:rsidRPr="00F93C84">
        <w:rPr>
          <w:rFonts w:ascii="標楷體" w:eastAsia="標楷體" w:hAnsi="標楷體" w:cs="細明體" w:hint="eastAsia"/>
          <w:spacing w:val="0"/>
          <w:kern w:val="2"/>
          <w:sz w:val="24"/>
          <w:szCs w:val="24"/>
        </w:rPr>
        <w:t>。</w:t>
      </w:r>
    </w:p>
    <w:p w14:paraId="645F27BA" w14:textId="3D3793C7" w:rsidR="008B6DDF" w:rsidRPr="00F93C84" w:rsidRDefault="008B6DDF" w:rsidP="00BD2A38">
      <w:pPr>
        <w:pStyle w:val="af2"/>
        <w:numPr>
          <w:ilvl w:val="0"/>
          <w:numId w:val="100"/>
        </w:numPr>
        <w:tabs>
          <w:tab w:val="clear" w:pos="1134"/>
        </w:tabs>
        <w:suppressAutoHyphens w:val="0"/>
        <w:autoSpaceDN/>
        <w:adjustRightInd w:val="0"/>
        <w:spacing w:line="420" w:lineRule="exact"/>
        <w:ind w:left="2268" w:hanging="425"/>
        <w:rPr>
          <w:rFonts w:ascii="標楷體" w:eastAsia="標楷體" w:hAnsi="標楷體" w:cs="細明體"/>
          <w:spacing w:val="0"/>
          <w:kern w:val="2"/>
          <w:sz w:val="24"/>
          <w:szCs w:val="24"/>
        </w:rPr>
      </w:pPr>
      <w:r w:rsidRPr="00F93C84">
        <w:rPr>
          <w:rFonts w:ascii="標楷體" w:eastAsia="標楷體" w:hAnsi="標楷體" w:cs="細明體" w:hint="eastAsia"/>
          <w:spacing w:val="0"/>
          <w:kern w:val="2"/>
          <w:sz w:val="24"/>
          <w:szCs w:val="24"/>
        </w:rPr>
        <w:t>與日本IHI公司及住友商事合作於大林電廠測試混氨燃燒(評估中)</w:t>
      </w:r>
      <w:r w:rsidR="007D6E6E" w:rsidRPr="00F93C84">
        <w:rPr>
          <w:rFonts w:ascii="標楷體" w:eastAsia="標楷體" w:hAnsi="標楷體" w:cs="細明體" w:hint="eastAsia"/>
          <w:spacing w:val="0"/>
          <w:kern w:val="2"/>
          <w:sz w:val="24"/>
          <w:szCs w:val="24"/>
        </w:rPr>
        <w:t>。</w:t>
      </w:r>
    </w:p>
    <w:p w14:paraId="404614E5" w14:textId="751F9264" w:rsidR="000D5864" w:rsidRPr="00F93C84" w:rsidRDefault="004F6039" w:rsidP="00BD2A38">
      <w:pPr>
        <w:pStyle w:val="af2"/>
        <w:numPr>
          <w:ilvl w:val="8"/>
          <w:numId w:val="98"/>
        </w:numPr>
        <w:suppressAutoHyphens w:val="0"/>
        <w:overflowPunct w:val="0"/>
        <w:spacing w:line="420" w:lineRule="exact"/>
        <w:ind w:left="1843" w:firstLine="0"/>
        <w:textAlignment w:val="auto"/>
        <w:rPr>
          <w:rFonts w:ascii="標楷體" w:eastAsia="標楷體" w:hAnsi="標楷體"/>
          <w:bCs/>
          <w:spacing w:val="-4"/>
          <w:sz w:val="24"/>
          <w:szCs w:val="24"/>
        </w:rPr>
      </w:pPr>
      <w:r w:rsidRPr="00F93C84">
        <w:rPr>
          <w:rFonts w:ascii="標楷體" w:eastAsia="標楷體" w:hAnsi="標楷體"/>
          <w:bCs/>
          <w:spacing w:val="-4"/>
          <w:sz w:val="24"/>
          <w:szCs w:val="24"/>
        </w:rPr>
        <w:t>與中研院於112年簽署「</w:t>
      </w:r>
      <w:proofErr w:type="gramStart"/>
      <w:r w:rsidRPr="00F93C84">
        <w:rPr>
          <w:rFonts w:ascii="標楷體" w:eastAsia="標楷體" w:hAnsi="標楷體"/>
          <w:bCs/>
          <w:spacing w:val="-4"/>
          <w:sz w:val="24"/>
          <w:szCs w:val="24"/>
        </w:rPr>
        <w:t>減碳及綠能</w:t>
      </w:r>
      <w:proofErr w:type="gramEnd"/>
      <w:r w:rsidRPr="00F93C84">
        <w:rPr>
          <w:rFonts w:ascii="標楷體" w:eastAsia="標楷體" w:hAnsi="標楷體"/>
          <w:bCs/>
          <w:spacing w:val="-4"/>
          <w:sz w:val="24"/>
          <w:szCs w:val="24"/>
        </w:rPr>
        <w:t>技術發展應用」合作備忘錄，本公司主</w:t>
      </w:r>
      <w:proofErr w:type="gramStart"/>
      <w:r w:rsidRPr="00F93C84">
        <w:rPr>
          <w:rFonts w:ascii="標楷體" w:eastAsia="標楷體" w:hAnsi="標楷體"/>
          <w:bCs/>
          <w:spacing w:val="-4"/>
          <w:sz w:val="24"/>
          <w:szCs w:val="24"/>
        </w:rPr>
        <w:t>責混氫</w:t>
      </w:r>
      <w:proofErr w:type="gramEnd"/>
      <w:r w:rsidRPr="00F93C84">
        <w:rPr>
          <w:rFonts w:ascii="標楷體" w:eastAsia="標楷體" w:hAnsi="標楷體"/>
          <w:bCs/>
          <w:spacing w:val="-4"/>
          <w:sz w:val="24"/>
          <w:szCs w:val="24"/>
        </w:rPr>
        <w:t>發電測試系統及試驗場域建置，預計於117年前完成使用</w:t>
      </w:r>
      <w:proofErr w:type="gramStart"/>
      <w:r w:rsidRPr="00F93C84">
        <w:rPr>
          <w:rFonts w:ascii="標楷體" w:eastAsia="標楷體" w:hAnsi="標楷體"/>
          <w:bCs/>
          <w:spacing w:val="-4"/>
          <w:sz w:val="24"/>
          <w:szCs w:val="24"/>
        </w:rPr>
        <w:t>去碳製氫</w:t>
      </w:r>
      <w:proofErr w:type="gramEnd"/>
      <w:r w:rsidRPr="00F93C84">
        <w:rPr>
          <w:rFonts w:ascii="標楷體" w:eastAsia="標楷體" w:hAnsi="標楷體"/>
          <w:bCs/>
          <w:spacing w:val="-4"/>
          <w:sz w:val="24"/>
          <w:szCs w:val="24"/>
        </w:rPr>
        <w:t>機組產製之氣體應用於5MW規模發電測試系統燃</w:t>
      </w:r>
      <w:proofErr w:type="gramStart"/>
      <w:r w:rsidRPr="00F93C84">
        <w:rPr>
          <w:rFonts w:ascii="標楷體" w:eastAsia="標楷體" w:hAnsi="標楷體"/>
          <w:bCs/>
          <w:spacing w:val="-4"/>
          <w:sz w:val="24"/>
          <w:szCs w:val="24"/>
        </w:rPr>
        <w:t>氣混氫</w:t>
      </w:r>
      <w:proofErr w:type="gramEnd"/>
      <w:r w:rsidRPr="00F93C84">
        <w:rPr>
          <w:rFonts w:ascii="標楷體" w:eastAsia="標楷體" w:hAnsi="標楷體"/>
          <w:bCs/>
          <w:spacing w:val="-4"/>
          <w:sz w:val="24"/>
          <w:szCs w:val="24"/>
        </w:rPr>
        <w:t>20</w:t>
      </w:r>
      <w:r w:rsidR="007D6E6E" w:rsidRPr="00F93C84">
        <w:rPr>
          <w:rFonts w:ascii="標楷體" w:eastAsia="標楷體" w:hAnsi="標楷體" w:hint="eastAsia"/>
          <w:bCs/>
          <w:spacing w:val="-4"/>
          <w:sz w:val="24"/>
          <w:szCs w:val="24"/>
        </w:rPr>
        <w:t>％</w:t>
      </w:r>
      <w:r w:rsidRPr="00F93C84">
        <w:rPr>
          <w:rFonts w:ascii="標楷體" w:eastAsia="標楷體" w:hAnsi="標楷體"/>
          <w:bCs/>
          <w:spacing w:val="-4"/>
          <w:sz w:val="24"/>
          <w:szCs w:val="24"/>
        </w:rPr>
        <w:t>技術驗證</w:t>
      </w:r>
      <w:r w:rsidR="00614530" w:rsidRPr="00F93C84">
        <w:rPr>
          <w:rFonts w:ascii="標楷體" w:eastAsia="標楷體" w:hAnsi="標楷體"/>
          <w:bCs/>
          <w:spacing w:val="-4"/>
          <w:sz w:val="24"/>
          <w:szCs w:val="24"/>
        </w:rPr>
        <w:t>。</w:t>
      </w:r>
    </w:p>
    <w:p w14:paraId="51598D63" w14:textId="62F3F05F" w:rsidR="00E237D6" w:rsidRPr="00F93C84" w:rsidRDefault="00475B6E" w:rsidP="00671E11">
      <w:pPr>
        <w:pStyle w:val="af2"/>
        <w:numPr>
          <w:ilvl w:val="0"/>
          <w:numId w:val="64"/>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火力機組</w:t>
      </w:r>
      <w:proofErr w:type="gramStart"/>
      <w:r w:rsidRPr="00F93C84">
        <w:rPr>
          <w:rFonts w:ascii="標楷體" w:eastAsia="標楷體" w:hAnsi="標楷體" w:hint="eastAsia"/>
          <w:bCs/>
          <w:spacing w:val="0"/>
          <w:sz w:val="24"/>
          <w:szCs w:val="24"/>
        </w:rPr>
        <w:t>加裝碳捕捉</w:t>
      </w:r>
      <w:proofErr w:type="gramEnd"/>
      <w:r w:rsidRPr="00F93C84">
        <w:rPr>
          <w:rFonts w:ascii="標楷體" w:eastAsia="標楷體" w:hAnsi="標楷體" w:hint="eastAsia"/>
          <w:bCs/>
          <w:spacing w:val="0"/>
          <w:sz w:val="24"/>
          <w:szCs w:val="24"/>
        </w:rPr>
        <w:t>及碳封存設備</w:t>
      </w:r>
    </w:p>
    <w:p w14:paraId="6C8CC7EC" w14:textId="6A79C7D5" w:rsidR="00F96980" w:rsidRPr="00F93C84" w:rsidRDefault="00475B6E" w:rsidP="00F96980">
      <w:pPr>
        <w:pStyle w:val="af2"/>
        <w:numPr>
          <w:ilvl w:val="0"/>
          <w:numId w:val="108"/>
        </w:numPr>
        <w:suppressAutoHyphens w:val="0"/>
        <w:overflowPunct w:val="0"/>
        <w:spacing w:line="420" w:lineRule="exact"/>
        <w:ind w:left="1843" w:hanging="283"/>
        <w:textAlignment w:val="auto"/>
        <w:rPr>
          <w:rFonts w:ascii="標楷體" w:eastAsia="標楷體" w:hAnsi="標楷體"/>
          <w:bCs/>
          <w:spacing w:val="-4"/>
          <w:sz w:val="24"/>
          <w:szCs w:val="24"/>
        </w:rPr>
      </w:pPr>
      <w:r w:rsidRPr="00F93C84">
        <w:rPr>
          <w:rFonts w:ascii="標楷體" w:eastAsia="標楷體" w:hAnsi="標楷體" w:hint="eastAsia"/>
          <w:bCs/>
          <w:spacing w:val="-4"/>
          <w:sz w:val="24"/>
          <w:szCs w:val="24"/>
        </w:rPr>
        <w:t>配合</w:t>
      </w:r>
      <w:proofErr w:type="gramStart"/>
      <w:r w:rsidRPr="00F93C84">
        <w:rPr>
          <w:rFonts w:ascii="標楷體" w:eastAsia="標楷體" w:hAnsi="標楷體" w:hint="eastAsia"/>
          <w:bCs/>
          <w:spacing w:val="-4"/>
          <w:sz w:val="24"/>
          <w:szCs w:val="24"/>
        </w:rPr>
        <w:t>政府淨零政策</w:t>
      </w:r>
      <w:proofErr w:type="gramEnd"/>
      <w:r w:rsidRPr="00F93C84">
        <w:rPr>
          <w:rFonts w:ascii="標楷體" w:eastAsia="標楷體" w:hAnsi="標楷體" w:hint="eastAsia"/>
          <w:bCs/>
          <w:spacing w:val="-4"/>
          <w:sz w:val="24"/>
          <w:szCs w:val="24"/>
        </w:rPr>
        <w:t>，推動火力電廠</w:t>
      </w:r>
      <w:proofErr w:type="gramStart"/>
      <w:r w:rsidRPr="00F93C84">
        <w:rPr>
          <w:rFonts w:ascii="標楷體" w:eastAsia="標楷體" w:hAnsi="標楷體" w:hint="eastAsia"/>
          <w:bCs/>
          <w:spacing w:val="-4"/>
          <w:sz w:val="24"/>
          <w:szCs w:val="24"/>
        </w:rPr>
        <w:t>加裝碳捕捉</w:t>
      </w:r>
      <w:proofErr w:type="gramEnd"/>
      <w:r w:rsidRPr="00F93C84">
        <w:rPr>
          <w:rFonts w:ascii="標楷體" w:eastAsia="標楷體" w:hAnsi="標楷體" w:hint="eastAsia"/>
          <w:bCs/>
          <w:spacing w:val="-4"/>
          <w:sz w:val="24"/>
          <w:szCs w:val="24"/>
        </w:rPr>
        <w:t>及碳封存技術，預計透過台中電廠小規模先導試驗計</w:t>
      </w:r>
      <w:r w:rsidR="007D6E6E" w:rsidRPr="00F93C84">
        <w:rPr>
          <w:rFonts w:ascii="標楷體" w:eastAsia="標楷體" w:hAnsi="標楷體" w:hint="eastAsia"/>
          <w:bCs/>
          <w:spacing w:val="-4"/>
          <w:sz w:val="24"/>
          <w:szCs w:val="24"/>
        </w:rPr>
        <w:t>畫</w:t>
      </w:r>
      <w:r w:rsidRPr="00F93C84">
        <w:rPr>
          <w:rFonts w:ascii="標楷體" w:eastAsia="標楷體" w:hAnsi="標楷體" w:hint="eastAsia"/>
          <w:bCs/>
          <w:spacing w:val="-4"/>
          <w:sz w:val="24"/>
          <w:szCs w:val="24"/>
        </w:rPr>
        <w:t>獲取相關經驗</w:t>
      </w:r>
      <w:r w:rsidR="00F96980" w:rsidRPr="00F93C84">
        <w:rPr>
          <w:rFonts w:ascii="標楷體" w:eastAsia="標楷體" w:hAnsi="標楷體" w:hint="eastAsia"/>
          <w:bCs/>
          <w:spacing w:val="-4"/>
          <w:sz w:val="24"/>
          <w:szCs w:val="24"/>
        </w:rPr>
        <w:t>，預計</w:t>
      </w:r>
      <w:r w:rsidR="00F96980" w:rsidRPr="00F93C84">
        <w:rPr>
          <w:rFonts w:ascii="標楷體" w:eastAsia="標楷體" w:hAnsi="標楷體"/>
          <w:bCs/>
          <w:spacing w:val="-4"/>
          <w:sz w:val="24"/>
          <w:szCs w:val="24"/>
        </w:rPr>
        <w:t>116</w:t>
      </w:r>
      <w:r w:rsidR="00F96980" w:rsidRPr="00F93C84">
        <w:rPr>
          <w:rFonts w:ascii="標楷體" w:eastAsia="標楷體" w:hAnsi="標楷體" w:hint="eastAsia"/>
          <w:bCs/>
          <w:spacing w:val="-4"/>
          <w:sz w:val="24"/>
          <w:szCs w:val="24"/>
        </w:rPr>
        <w:t>年啟動碳捕捉測試</w:t>
      </w:r>
      <w:r w:rsidR="00F96980" w:rsidRPr="00F93C84">
        <w:rPr>
          <w:rFonts w:ascii="標楷體" w:eastAsia="標楷體" w:hAnsi="標楷體"/>
          <w:bCs/>
          <w:spacing w:val="-4"/>
          <w:sz w:val="24"/>
          <w:szCs w:val="24"/>
        </w:rPr>
        <w:t>(</w:t>
      </w:r>
      <w:r w:rsidR="00F96980" w:rsidRPr="00F93C84">
        <w:rPr>
          <w:rFonts w:ascii="標楷體" w:eastAsia="標楷體" w:hAnsi="標楷體" w:hint="eastAsia"/>
          <w:bCs/>
          <w:spacing w:val="-4"/>
          <w:sz w:val="24"/>
          <w:szCs w:val="24"/>
        </w:rPr>
        <w:t>捕捉量</w:t>
      </w:r>
      <w:r w:rsidR="00F96980" w:rsidRPr="00F93C84">
        <w:rPr>
          <w:rFonts w:ascii="標楷體" w:eastAsia="標楷體" w:hAnsi="標楷體"/>
          <w:bCs/>
          <w:spacing w:val="-4"/>
          <w:sz w:val="24"/>
          <w:szCs w:val="24"/>
        </w:rPr>
        <w:t>2,000</w:t>
      </w:r>
      <w:r w:rsidR="00F96980" w:rsidRPr="00F93C84">
        <w:rPr>
          <w:rFonts w:ascii="標楷體" w:eastAsia="標楷體" w:hAnsi="標楷體" w:hint="eastAsia"/>
          <w:bCs/>
          <w:spacing w:val="-4"/>
          <w:sz w:val="24"/>
          <w:szCs w:val="24"/>
        </w:rPr>
        <w:t>噸</w:t>
      </w:r>
      <w:r w:rsidR="00F96980" w:rsidRPr="00F93C84">
        <w:rPr>
          <w:rFonts w:ascii="標楷體" w:eastAsia="標楷體" w:hAnsi="標楷體"/>
          <w:bCs/>
          <w:spacing w:val="-4"/>
          <w:sz w:val="24"/>
          <w:szCs w:val="24"/>
        </w:rPr>
        <w:t>/</w:t>
      </w:r>
      <w:r w:rsidR="00F96980" w:rsidRPr="00F93C84">
        <w:rPr>
          <w:rFonts w:ascii="標楷體" w:eastAsia="標楷體" w:hAnsi="標楷體" w:hint="eastAsia"/>
          <w:bCs/>
          <w:spacing w:val="-4"/>
          <w:sz w:val="24"/>
          <w:szCs w:val="24"/>
        </w:rPr>
        <w:t>年</w:t>
      </w:r>
      <w:r w:rsidR="00F96980" w:rsidRPr="00F93C84">
        <w:rPr>
          <w:rFonts w:ascii="標楷體" w:eastAsia="標楷體" w:hAnsi="標楷體"/>
          <w:bCs/>
          <w:spacing w:val="-4"/>
          <w:sz w:val="24"/>
          <w:szCs w:val="24"/>
        </w:rPr>
        <w:t>)</w:t>
      </w:r>
      <w:r w:rsidR="00F96980" w:rsidRPr="00F93C84">
        <w:rPr>
          <w:rFonts w:ascii="標楷體" w:eastAsia="標楷體" w:hAnsi="標楷體" w:hint="eastAsia"/>
          <w:bCs/>
          <w:spacing w:val="-4"/>
          <w:sz w:val="24"/>
          <w:szCs w:val="24"/>
        </w:rPr>
        <w:t>，並預計</w:t>
      </w:r>
      <w:r w:rsidR="00F96980" w:rsidRPr="00F93C84">
        <w:rPr>
          <w:rFonts w:ascii="標楷體" w:eastAsia="標楷體" w:hAnsi="標楷體"/>
          <w:bCs/>
          <w:spacing w:val="-4"/>
          <w:sz w:val="24"/>
          <w:szCs w:val="24"/>
        </w:rPr>
        <w:t>117</w:t>
      </w:r>
      <w:r w:rsidR="00F96980" w:rsidRPr="00F93C84">
        <w:rPr>
          <w:rFonts w:ascii="標楷體" w:eastAsia="標楷體" w:hAnsi="標楷體" w:hint="eastAsia"/>
          <w:bCs/>
          <w:spacing w:val="-4"/>
          <w:sz w:val="24"/>
          <w:szCs w:val="24"/>
        </w:rPr>
        <w:t>年啟動碳封存注入試驗</w:t>
      </w:r>
      <w:r w:rsidR="00F96980" w:rsidRPr="00F93C84">
        <w:rPr>
          <w:rFonts w:ascii="標楷體" w:eastAsia="標楷體" w:hAnsi="標楷體"/>
          <w:bCs/>
          <w:spacing w:val="-4"/>
          <w:sz w:val="24"/>
          <w:szCs w:val="24"/>
        </w:rPr>
        <w:t>(</w:t>
      </w:r>
      <w:r w:rsidR="00F96980" w:rsidRPr="00F93C84">
        <w:rPr>
          <w:rFonts w:ascii="標楷體" w:eastAsia="標楷體" w:hAnsi="標楷體" w:hint="eastAsia"/>
          <w:bCs/>
          <w:spacing w:val="-4"/>
          <w:sz w:val="24"/>
          <w:szCs w:val="24"/>
        </w:rPr>
        <w:t>封存量</w:t>
      </w:r>
      <w:r w:rsidR="00F96980" w:rsidRPr="00F93C84">
        <w:rPr>
          <w:rFonts w:ascii="標楷體" w:eastAsia="標楷體" w:hAnsi="標楷體"/>
          <w:bCs/>
          <w:spacing w:val="-4"/>
          <w:sz w:val="24"/>
          <w:szCs w:val="24"/>
        </w:rPr>
        <w:t>2,000</w:t>
      </w:r>
      <w:r w:rsidR="00F96980" w:rsidRPr="00F93C84">
        <w:rPr>
          <w:rFonts w:ascii="標楷體" w:eastAsia="標楷體" w:hAnsi="標楷體" w:hint="eastAsia"/>
          <w:bCs/>
          <w:spacing w:val="-4"/>
          <w:sz w:val="24"/>
          <w:szCs w:val="24"/>
        </w:rPr>
        <w:t>噸</w:t>
      </w:r>
      <w:r w:rsidR="00F96980" w:rsidRPr="00F93C84">
        <w:rPr>
          <w:rFonts w:ascii="標楷體" w:eastAsia="標楷體" w:hAnsi="標楷體"/>
          <w:bCs/>
          <w:spacing w:val="-4"/>
          <w:sz w:val="24"/>
          <w:szCs w:val="24"/>
        </w:rPr>
        <w:t>/</w:t>
      </w:r>
      <w:r w:rsidR="00F96980" w:rsidRPr="00F93C84">
        <w:rPr>
          <w:rFonts w:ascii="標楷體" w:eastAsia="標楷體" w:hAnsi="標楷體" w:hint="eastAsia"/>
          <w:bCs/>
          <w:spacing w:val="-4"/>
          <w:sz w:val="24"/>
          <w:szCs w:val="24"/>
        </w:rPr>
        <w:t>年</w:t>
      </w:r>
      <w:r w:rsidR="00F96980" w:rsidRPr="00F93C84">
        <w:rPr>
          <w:rFonts w:ascii="標楷體" w:eastAsia="標楷體" w:hAnsi="標楷體"/>
          <w:bCs/>
          <w:spacing w:val="-4"/>
          <w:sz w:val="24"/>
          <w:szCs w:val="24"/>
        </w:rPr>
        <w:t>)</w:t>
      </w:r>
      <w:r w:rsidR="00F96980" w:rsidRPr="00F93C84">
        <w:rPr>
          <w:rFonts w:ascii="標楷體" w:eastAsia="標楷體" w:hAnsi="標楷體" w:hint="eastAsia"/>
          <w:bCs/>
          <w:spacing w:val="-4"/>
          <w:sz w:val="24"/>
          <w:szCs w:val="24"/>
        </w:rPr>
        <w:t>。</w:t>
      </w:r>
    </w:p>
    <w:p w14:paraId="5DB80215" w14:textId="1ACD98ED" w:rsidR="00475B6E" w:rsidRPr="001D04C3" w:rsidRDefault="00475B6E" w:rsidP="00F96980">
      <w:pPr>
        <w:pStyle w:val="af2"/>
        <w:numPr>
          <w:ilvl w:val="0"/>
          <w:numId w:val="108"/>
        </w:numPr>
        <w:suppressAutoHyphens w:val="0"/>
        <w:overflowPunct w:val="0"/>
        <w:spacing w:line="420" w:lineRule="exact"/>
        <w:ind w:left="1843" w:hanging="283"/>
        <w:textAlignment w:val="auto"/>
        <w:rPr>
          <w:rFonts w:ascii="標楷體" w:eastAsia="標楷體" w:hAnsi="標楷體"/>
          <w:bCs/>
          <w:spacing w:val="0"/>
          <w:sz w:val="24"/>
          <w:szCs w:val="24"/>
        </w:rPr>
      </w:pPr>
      <w:r w:rsidRPr="001D04C3">
        <w:rPr>
          <w:rFonts w:ascii="標楷體" w:eastAsia="標楷體" w:hAnsi="標楷體" w:hint="eastAsia"/>
          <w:bCs/>
          <w:spacing w:val="0"/>
          <w:sz w:val="24"/>
          <w:szCs w:val="24"/>
        </w:rPr>
        <w:t>且為達成中長期擴大至商業化百萬噸級目標，已辦理林口電廠導入碳捕捉及碳封存初步可行性研究，預計</w:t>
      </w:r>
      <w:r w:rsidR="007D6E6E" w:rsidRPr="001D04C3">
        <w:rPr>
          <w:rFonts w:ascii="標楷體" w:eastAsia="標楷體" w:hAnsi="標楷體" w:hint="eastAsia"/>
          <w:bCs/>
          <w:spacing w:val="0"/>
          <w:sz w:val="24"/>
          <w:szCs w:val="24"/>
        </w:rPr>
        <w:t>115</w:t>
      </w:r>
      <w:r w:rsidRPr="001D04C3">
        <w:rPr>
          <w:rFonts w:ascii="標楷體" w:eastAsia="標楷體" w:hAnsi="標楷體" w:hint="eastAsia"/>
          <w:bCs/>
          <w:spacing w:val="0"/>
          <w:sz w:val="24"/>
          <w:szCs w:val="24"/>
        </w:rPr>
        <w:t>年完成評估報告。</w:t>
      </w:r>
    </w:p>
    <w:p w14:paraId="2039E548" w14:textId="31983E9F" w:rsidR="000D5864" w:rsidRPr="00F93C84" w:rsidRDefault="00614530" w:rsidP="0083128C">
      <w:pPr>
        <w:pStyle w:val="af8"/>
        <w:numPr>
          <w:ilvl w:val="0"/>
          <w:numId w:val="44"/>
        </w:numPr>
        <w:overflowPunct w:val="0"/>
        <w:spacing w:line="420" w:lineRule="exact"/>
        <w:ind w:left="1276" w:hanging="220"/>
        <w:jc w:val="both"/>
        <w:rPr>
          <w:rFonts w:ascii="標楷體" w:eastAsia="標楷體" w:hAnsi="標楷體"/>
        </w:rPr>
      </w:pPr>
      <w:r w:rsidRPr="00F93C84">
        <w:rPr>
          <w:rFonts w:ascii="標楷體" w:eastAsia="標楷體" w:hAnsi="標楷體"/>
          <w:bCs/>
          <w:kern w:val="0"/>
          <w:szCs w:val="24"/>
        </w:rPr>
        <w:t>配合政府再生能源規劃進程，</w:t>
      </w:r>
      <w:r w:rsidR="002D42A3" w:rsidRPr="00F93C84">
        <w:rPr>
          <w:rFonts w:ascii="標楷體" w:eastAsia="標楷體" w:hAnsi="標楷體" w:hint="eastAsia"/>
          <w:bCs/>
          <w:kern w:val="0"/>
          <w:szCs w:val="24"/>
        </w:rPr>
        <w:t>提</w:t>
      </w:r>
      <w:r w:rsidRPr="00F93C84">
        <w:rPr>
          <w:rFonts w:ascii="標楷體" w:eastAsia="標楷體" w:hAnsi="標楷體"/>
          <w:bCs/>
          <w:kern w:val="0"/>
          <w:szCs w:val="24"/>
        </w:rPr>
        <w:t>高電網</w:t>
      </w:r>
      <w:proofErr w:type="gramStart"/>
      <w:r w:rsidRPr="00F93C84">
        <w:rPr>
          <w:rFonts w:ascii="標楷體" w:eastAsia="標楷體" w:hAnsi="標楷體"/>
          <w:bCs/>
          <w:kern w:val="0"/>
          <w:szCs w:val="24"/>
        </w:rPr>
        <w:t>併</w:t>
      </w:r>
      <w:proofErr w:type="gramEnd"/>
      <w:r w:rsidRPr="00F93C84">
        <w:rPr>
          <w:rFonts w:ascii="標楷體" w:eastAsia="標楷體" w:hAnsi="標楷體"/>
          <w:bCs/>
          <w:kern w:val="0"/>
          <w:szCs w:val="24"/>
        </w:rPr>
        <w:t>網能力與強化韌性</w:t>
      </w:r>
    </w:p>
    <w:p w14:paraId="34250645" w14:textId="012AB2AA" w:rsidR="000B1348" w:rsidRPr="00F93C84" w:rsidRDefault="000B1348" w:rsidP="00671E11">
      <w:pPr>
        <w:pStyle w:val="af2"/>
        <w:numPr>
          <w:ilvl w:val="0"/>
          <w:numId w:val="65"/>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配合</w:t>
      </w:r>
      <w:r w:rsidR="00EE0B58" w:rsidRPr="00F93C84">
        <w:rPr>
          <w:rFonts w:ascii="標楷體" w:eastAsia="標楷體" w:hAnsi="標楷體" w:hint="eastAsia"/>
          <w:bCs/>
          <w:spacing w:val="0"/>
          <w:sz w:val="24"/>
          <w:szCs w:val="24"/>
        </w:rPr>
        <w:t>光電案場開發進度，於彰化以南等光電熱點縣市以9站10線工程為指標，推動47項再生能源加強電力網，待前述工程完工後將可提供12.325GW可</w:t>
      </w:r>
      <w:proofErr w:type="gramStart"/>
      <w:r w:rsidR="00EE0B58" w:rsidRPr="00F93C84">
        <w:rPr>
          <w:rFonts w:ascii="標楷體" w:eastAsia="標楷體" w:hAnsi="標楷體" w:hint="eastAsia"/>
          <w:bCs/>
          <w:spacing w:val="0"/>
          <w:sz w:val="24"/>
          <w:szCs w:val="24"/>
        </w:rPr>
        <w:t>併</w:t>
      </w:r>
      <w:proofErr w:type="gramEnd"/>
      <w:r w:rsidR="00EE0B58" w:rsidRPr="00F93C84">
        <w:rPr>
          <w:rFonts w:ascii="標楷體" w:eastAsia="標楷體" w:hAnsi="標楷體" w:hint="eastAsia"/>
          <w:bCs/>
          <w:spacing w:val="0"/>
          <w:sz w:val="24"/>
          <w:szCs w:val="24"/>
        </w:rPr>
        <w:t>網容量，未來仍將持續推動區域電網改善工程，滿足業者</w:t>
      </w:r>
      <w:proofErr w:type="gramStart"/>
      <w:r w:rsidR="00EE0B58" w:rsidRPr="00F93C84">
        <w:rPr>
          <w:rFonts w:ascii="標楷體" w:eastAsia="標楷體" w:hAnsi="標楷體" w:hint="eastAsia"/>
          <w:bCs/>
          <w:spacing w:val="0"/>
          <w:sz w:val="24"/>
          <w:szCs w:val="24"/>
        </w:rPr>
        <w:t>併</w:t>
      </w:r>
      <w:proofErr w:type="gramEnd"/>
      <w:r w:rsidR="00EE0B58" w:rsidRPr="00F93C84">
        <w:rPr>
          <w:rFonts w:ascii="標楷體" w:eastAsia="標楷體" w:hAnsi="標楷體" w:hint="eastAsia"/>
          <w:bCs/>
          <w:spacing w:val="0"/>
          <w:sz w:val="24"/>
          <w:szCs w:val="24"/>
        </w:rPr>
        <w:t>網需求；同時配合離岸風力發電各階段政策，滾動檢討加強電力網，已推動「離岸風力發電加強電力網第一期計畫」，</w:t>
      </w:r>
      <w:r w:rsidR="00A90547" w:rsidRPr="00F93C84">
        <w:rPr>
          <w:rFonts w:ascii="標楷體" w:eastAsia="標楷體" w:hAnsi="標楷體" w:hint="eastAsia"/>
          <w:sz w:val="24"/>
          <w:szCs w:val="24"/>
        </w:rPr>
        <w:t>預計將於116年悉數完工，完工後可增加7.64GW</w:t>
      </w:r>
      <w:proofErr w:type="gramStart"/>
      <w:r w:rsidR="00A90547" w:rsidRPr="00F93C84">
        <w:rPr>
          <w:rFonts w:ascii="標楷體" w:eastAsia="標楷體" w:hAnsi="標楷體" w:hint="eastAsia"/>
          <w:sz w:val="24"/>
          <w:szCs w:val="24"/>
        </w:rPr>
        <w:t>併</w:t>
      </w:r>
      <w:proofErr w:type="gramEnd"/>
      <w:r w:rsidR="00A90547" w:rsidRPr="00F93C84">
        <w:rPr>
          <w:rFonts w:ascii="標楷體" w:eastAsia="標楷體" w:hAnsi="標楷體" w:hint="eastAsia"/>
          <w:sz w:val="24"/>
          <w:szCs w:val="24"/>
        </w:rPr>
        <w:lastRenderedPageBreak/>
        <w:t>網容量；截至114年</w:t>
      </w:r>
      <w:r w:rsidR="007D6E6E" w:rsidRPr="00F93C84">
        <w:rPr>
          <w:rFonts w:ascii="標楷體" w:eastAsia="標楷體" w:hAnsi="標楷體" w:hint="eastAsia"/>
          <w:sz w:val="24"/>
          <w:szCs w:val="24"/>
        </w:rPr>
        <w:t>底</w:t>
      </w:r>
      <w:r w:rsidR="00A90547" w:rsidRPr="00F93C84">
        <w:rPr>
          <w:rFonts w:ascii="標楷體" w:eastAsia="標楷體" w:hAnsi="標楷體" w:hint="eastAsia"/>
          <w:sz w:val="24"/>
          <w:szCs w:val="24"/>
        </w:rPr>
        <w:t>已完成之工程將為電網增加約5.5GW可</w:t>
      </w:r>
      <w:proofErr w:type="gramStart"/>
      <w:r w:rsidR="00A90547" w:rsidRPr="00F93C84">
        <w:rPr>
          <w:rFonts w:ascii="標楷體" w:eastAsia="標楷體" w:hAnsi="標楷體" w:hint="eastAsia"/>
          <w:sz w:val="24"/>
          <w:szCs w:val="24"/>
        </w:rPr>
        <w:t>併</w:t>
      </w:r>
      <w:proofErr w:type="gramEnd"/>
      <w:r w:rsidR="00A90547" w:rsidRPr="00F93C84">
        <w:rPr>
          <w:rFonts w:ascii="標楷體" w:eastAsia="標楷體" w:hAnsi="標楷體" w:hint="eastAsia"/>
          <w:sz w:val="24"/>
          <w:szCs w:val="24"/>
        </w:rPr>
        <w:t>網容量</w:t>
      </w:r>
      <w:r w:rsidR="00EE0B58" w:rsidRPr="00F93C84">
        <w:rPr>
          <w:rFonts w:ascii="標楷體" w:eastAsia="標楷體" w:hAnsi="標楷體" w:hint="eastAsia"/>
          <w:bCs/>
          <w:spacing w:val="0"/>
          <w:sz w:val="24"/>
          <w:szCs w:val="24"/>
        </w:rPr>
        <w:t>，可滿足政府遴選及競價階段5.5GW</w:t>
      </w:r>
      <w:proofErr w:type="gramStart"/>
      <w:r w:rsidR="00EE0B58" w:rsidRPr="00F93C84">
        <w:rPr>
          <w:rFonts w:ascii="標楷體" w:eastAsia="標楷體" w:hAnsi="標楷體" w:hint="eastAsia"/>
          <w:bCs/>
          <w:spacing w:val="0"/>
          <w:sz w:val="24"/>
          <w:szCs w:val="24"/>
        </w:rPr>
        <w:t>併</w:t>
      </w:r>
      <w:proofErr w:type="gramEnd"/>
      <w:r w:rsidR="00EE0B58" w:rsidRPr="00F93C84">
        <w:rPr>
          <w:rFonts w:ascii="標楷體" w:eastAsia="標楷體" w:hAnsi="標楷體" w:hint="eastAsia"/>
          <w:bCs/>
          <w:spacing w:val="0"/>
          <w:sz w:val="24"/>
          <w:szCs w:val="24"/>
        </w:rPr>
        <w:t>網需求；另因應中長期離岸風電</w:t>
      </w:r>
      <w:proofErr w:type="gramStart"/>
      <w:r w:rsidR="00EE0B58" w:rsidRPr="00F93C84">
        <w:rPr>
          <w:rFonts w:ascii="標楷體" w:eastAsia="標楷體" w:hAnsi="標楷體" w:hint="eastAsia"/>
          <w:bCs/>
          <w:spacing w:val="0"/>
          <w:sz w:val="24"/>
          <w:szCs w:val="24"/>
        </w:rPr>
        <w:t>併</w:t>
      </w:r>
      <w:proofErr w:type="gramEnd"/>
      <w:r w:rsidR="00EE0B58" w:rsidRPr="00F93C84">
        <w:rPr>
          <w:rFonts w:ascii="標楷體" w:eastAsia="標楷體" w:hAnsi="標楷體" w:hint="eastAsia"/>
          <w:bCs/>
          <w:spacing w:val="0"/>
          <w:sz w:val="24"/>
          <w:szCs w:val="24"/>
        </w:rPr>
        <w:t>網需求，再推動「離岸風力發電加強電力網計畫(第一階段區塊開發)」，預定於120年底完成本計畫工程，可增加10GW之</w:t>
      </w:r>
      <w:proofErr w:type="gramStart"/>
      <w:r w:rsidR="00EE0B58" w:rsidRPr="00F93C84">
        <w:rPr>
          <w:rFonts w:ascii="標楷體" w:eastAsia="標楷體" w:hAnsi="標楷體" w:hint="eastAsia"/>
          <w:bCs/>
          <w:spacing w:val="0"/>
          <w:sz w:val="24"/>
          <w:szCs w:val="24"/>
        </w:rPr>
        <w:t>併</w:t>
      </w:r>
      <w:proofErr w:type="gramEnd"/>
      <w:r w:rsidR="00EE0B58" w:rsidRPr="00F93C84">
        <w:rPr>
          <w:rFonts w:ascii="標楷體" w:eastAsia="標楷體" w:hAnsi="標楷體" w:hint="eastAsia"/>
          <w:bCs/>
          <w:spacing w:val="0"/>
          <w:sz w:val="24"/>
          <w:szCs w:val="24"/>
        </w:rPr>
        <w:t>網容量，以滿足政府區塊開發第一階段9GW</w:t>
      </w:r>
      <w:proofErr w:type="gramStart"/>
      <w:r w:rsidR="00EE0B58" w:rsidRPr="00F93C84">
        <w:rPr>
          <w:rFonts w:ascii="標楷體" w:eastAsia="標楷體" w:hAnsi="標楷體" w:hint="eastAsia"/>
          <w:bCs/>
          <w:spacing w:val="0"/>
          <w:sz w:val="24"/>
          <w:szCs w:val="24"/>
        </w:rPr>
        <w:t>併</w:t>
      </w:r>
      <w:proofErr w:type="gramEnd"/>
      <w:r w:rsidR="00EE0B58" w:rsidRPr="00F93C84">
        <w:rPr>
          <w:rFonts w:ascii="標楷體" w:eastAsia="標楷體" w:hAnsi="標楷體" w:hint="eastAsia"/>
          <w:bCs/>
          <w:spacing w:val="0"/>
          <w:sz w:val="24"/>
          <w:szCs w:val="24"/>
        </w:rPr>
        <w:t>網目標，合計可增加離</w:t>
      </w:r>
      <w:proofErr w:type="gramStart"/>
      <w:r w:rsidR="00EE0B58" w:rsidRPr="00F93C84">
        <w:rPr>
          <w:rFonts w:ascii="標楷體" w:eastAsia="標楷體" w:hAnsi="標楷體" w:hint="eastAsia"/>
          <w:bCs/>
          <w:spacing w:val="0"/>
          <w:sz w:val="24"/>
          <w:szCs w:val="24"/>
        </w:rPr>
        <w:t>岸風電</w:t>
      </w:r>
      <w:proofErr w:type="gramEnd"/>
      <w:r w:rsidR="00EE0B58" w:rsidRPr="00F93C84">
        <w:rPr>
          <w:rFonts w:ascii="標楷體" w:eastAsia="標楷體" w:hAnsi="標楷體" w:hint="eastAsia"/>
          <w:bCs/>
          <w:spacing w:val="0"/>
          <w:sz w:val="24"/>
          <w:szCs w:val="24"/>
        </w:rPr>
        <w:t>17.64GW之</w:t>
      </w:r>
      <w:proofErr w:type="gramStart"/>
      <w:r w:rsidR="00EE0B58" w:rsidRPr="00F93C84">
        <w:rPr>
          <w:rFonts w:ascii="標楷體" w:eastAsia="標楷體" w:hAnsi="標楷體" w:hint="eastAsia"/>
          <w:bCs/>
          <w:spacing w:val="0"/>
          <w:sz w:val="24"/>
          <w:szCs w:val="24"/>
        </w:rPr>
        <w:t>併</w:t>
      </w:r>
      <w:proofErr w:type="gramEnd"/>
      <w:r w:rsidR="00EE0B58" w:rsidRPr="00F93C84">
        <w:rPr>
          <w:rFonts w:ascii="標楷體" w:eastAsia="標楷體" w:hAnsi="標楷體" w:hint="eastAsia"/>
          <w:bCs/>
          <w:spacing w:val="0"/>
          <w:sz w:val="24"/>
          <w:szCs w:val="24"/>
        </w:rPr>
        <w:t>網</w:t>
      </w:r>
      <w:r w:rsidRPr="00F93C84">
        <w:rPr>
          <w:rFonts w:ascii="標楷體" w:eastAsia="標楷體" w:hAnsi="標楷體" w:hint="eastAsia"/>
          <w:bCs/>
          <w:spacing w:val="0"/>
          <w:sz w:val="24"/>
          <w:szCs w:val="24"/>
        </w:rPr>
        <w:t>容量。</w:t>
      </w:r>
    </w:p>
    <w:p w14:paraId="77E6D12B" w14:textId="09293779" w:rsidR="000B1348" w:rsidRPr="00F93C84" w:rsidRDefault="000B1348" w:rsidP="00671E11">
      <w:pPr>
        <w:pStyle w:val="af2"/>
        <w:numPr>
          <w:ilvl w:val="0"/>
          <w:numId w:val="65"/>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未來</w:t>
      </w:r>
      <w:r w:rsidR="00EE0B58" w:rsidRPr="00F93C84">
        <w:rPr>
          <w:rFonts w:ascii="標楷體" w:eastAsia="標楷體" w:hAnsi="標楷體" w:hint="eastAsia"/>
          <w:bCs/>
          <w:spacing w:val="0"/>
          <w:sz w:val="24"/>
          <w:szCs w:val="24"/>
        </w:rPr>
        <w:t>電網架構朝區域電網邁進，電源開發以區域供需平衡為目標，持續鼓勵半導體產業及IDC等高耗能產業優先設置於中、南部地區就近消耗再生能源，於中南部科學園區已陸續新建變電所滿足用電需求，另優先開發北部電源以達各區域供需</w:t>
      </w:r>
      <w:r w:rsidRPr="00F93C84">
        <w:rPr>
          <w:rFonts w:ascii="標楷體" w:eastAsia="標楷體" w:hAnsi="標楷體" w:hint="eastAsia"/>
          <w:bCs/>
          <w:spacing w:val="0"/>
          <w:sz w:val="24"/>
          <w:szCs w:val="24"/>
        </w:rPr>
        <w:t>平衡。</w:t>
      </w:r>
    </w:p>
    <w:p w14:paraId="61F673BF" w14:textId="54862521" w:rsidR="000D5864" w:rsidRPr="00F93C84" w:rsidRDefault="00614530" w:rsidP="008C7CFA">
      <w:pPr>
        <w:pStyle w:val="af2"/>
        <w:numPr>
          <w:ilvl w:val="0"/>
          <w:numId w:val="65"/>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bCs/>
          <w:spacing w:val="0"/>
          <w:sz w:val="24"/>
          <w:szCs w:val="24"/>
        </w:rPr>
        <w:t>電力</w:t>
      </w:r>
      <w:r w:rsidR="003E52EB" w:rsidRPr="00F93C84">
        <w:rPr>
          <w:rFonts w:ascii="標楷體" w:eastAsia="標楷體" w:hAnsi="標楷體"/>
          <w:bCs/>
          <w:spacing w:val="0"/>
          <w:sz w:val="24"/>
          <w:szCs w:val="24"/>
        </w:rPr>
        <w:t>交易平台納入民間資源，</w:t>
      </w:r>
      <w:r w:rsidR="00C630F4" w:rsidRPr="00F93C84">
        <w:rPr>
          <w:rFonts w:ascii="標楷體" w:eastAsia="標楷體" w:hAnsi="標楷體" w:hint="eastAsia"/>
          <w:bCs/>
          <w:spacing w:val="0"/>
          <w:sz w:val="24"/>
          <w:szCs w:val="24"/>
        </w:rPr>
        <w:t>截至</w:t>
      </w:r>
      <w:r w:rsidR="00C630F4" w:rsidRPr="00F93C84">
        <w:rPr>
          <w:rFonts w:ascii="標楷體" w:eastAsia="標楷體" w:hAnsi="標楷體"/>
          <w:bCs/>
          <w:spacing w:val="0"/>
          <w:sz w:val="24"/>
          <w:szCs w:val="24"/>
        </w:rPr>
        <w:t>114</w:t>
      </w:r>
      <w:r w:rsidR="00C630F4" w:rsidRPr="00F93C84">
        <w:rPr>
          <w:rFonts w:ascii="標楷體" w:eastAsia="標楷體" w:hAnsi="標楷體" w:hint="eastAsia"/>
          <w:bCs/>
          <w:spacing w:val="0"/>
          <w:sz w:val="24"/>
          <w:szCs w:val="24"/>
        </w:rPr>
        <w:t>年底已有</w:t>
      </w:r>
      <w:r w:rsidR="00C630F4" w:rsidRPr="00F93C84">
        <w:rPr>
          <w:rFonts w:ascii="標楷體" w:eastAsia="標楷體" w:hAnsi="標楷體"/>
          <w:bCs/>
          <w:spacing w:val="0"/>
          <w:sz w:val="24"/>
          <w:szCs w:val="24"/>
        </w:rPr>
        <w:t>110</w:t>
      </w:r>
      <w:r w:rsidR="00C630F4" w:rsidRPr="00F93C84">
        <w:rPr>
          <w:rFonts w:ascii="標楷體" w:eastAsia="標楷體" w:hAnsi="標楷體" w:hint="eastAsia"/>
          <w:bCs/>
          <w:spacing w:val="0"/>
          <w:sz w:val="24"/>
          <w:szCs w:val="24"/>
        </w:rPr>
        <w:t>家業者參與，其中儲能系統應用於輔助服務之總容量為</w:t>
      </w:r>
      <w:r w:rsidR="00C630F4" w:rsidRPr="00F93C84">
        <w:rPr>
          <w:rFonts w:ascii="標楷體" w:eastAsia="標楷體" w:hAnsi="標楷體"/>
          <w:bCs/>
          <w:spacing w:val="0"/>
          <w:sz w:val="24"/>
          <w:szCs w:val="24"/>
        </w:rPr>
        <w:t>1,799.4MW</w:t>
      </w:r>
      <w:r w:rsidR="003E52EB" w:rsidRPr="00F93C84">
        <w:rPr>
          <w:rFonts w:ascii="標楷體" w:eastAsia="標楷體" w:hAnsi="標楷體"/>
          <w:bCs/>
          <w:spacing w:val="0"/>
          <w:sz w:val="24"/>
          <w:szCs w:val="24"/>
        </w:rPr>
        <w:t>，運用其快速反應及調度彈性，提供系統調節頻率與日夜電能移轉等功能，以達成供電穩定。</w:t>
      </w:r>
    </w:p>
    <w:p w14:paraId="46C33F54" w14:textId="492AEF18" w:rsidR="000D5864" w:rsidRPr="00F93C84" w:rsidRDefault="00614530" w:rsidP="00671E11">
      <w:pPr>
        <w:pStyle w:val="af2"/>
        <w:numPr>
          <w:ilvl w:val="0"/>
          <w:numId w:val="65"/>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bCs/>
          <w:spacing w:val="0"/>
          <w:sz w:val="24"/>
          <w:szCs w:val="24"/>
        </w:rPr>
        <w:t>透過建置智慧電網，積極推動智慧電表布建與導入</w:t>
      </w:r>
      <w:proofErr w:type="gramStart"/>
      <w:r w:rsidRPr="00F93C84">
        <w:rPr>
          <w:rFonts w:ascii="標楷體" w:eastAsia="標楷體" w:hAnsi="標楷體"/>
          <w:bCs/>
          <w:spacing w:val="0"/>
          <w:sz w:val="24"/>
          <w:szCs w:val="24"/>
        </w:rPr>
        <w:t>饋</w:t>
      </w:r>
      <w:proofErr w:type="gramEnd"/>
      <w:r w:rsidRPr="00F93C84">
        <w:rPr>
          <w:rFonts w:ascii="標楷體" w:eastAsia="標楷體" w:hAnsi="標楷體"/>
          <w:bCs/>
          <w:spacing w:val="0"/>
          <w:sz w:val="24"/>
          <w:szCs w:val="24"/>
        </w:rPr>
        <w:t>線自動化等措施，串聯再生能源及儲能、輔助服務資源，並透過數據及科技的智慧化應用，強化能源管理服務及提升能源使用效率，提高防災及故障排除能力，進一步提升電網的可靠度及韌性。</w:t>
      </w:r>
    </w:p>
    <w:p w14:paraId="42650A4D" w14:textId="106E0E01" w:rsidR="000D5864" w:rsidRPr="00F93C84" w:rsidRDefault="00614530" w:rsidP="0083128C">
      <w:pPr>
        <w:pStyle w:val="af8"/>
        <w:numPr>
          <w:ilvl w:val="0"/>
          <w:numId w:val="44"/>
        </w:numPr>
        <w:overflowPunct w:val="0"/>
        <w:spacing w:line="420" w:lineRule="exact"/>
        <w:ind w:left="1276" w:hanging="220"/>
        <w:jc w:val="both"/>
        <w:rPr>
          <w:rFonts w:ascii="標楷體" w:eastAsia="標楷體" w:hAnsi="標楷體"/>
        </w:rPr>
      </w:pPr>
      <w:r w:rsidRPr="00F93C84">
        <w:rPr>
          <w:rFonts w:ascii="標楷體" w:eastAsia="標楷體" w:hAnsi="標楷體"/>
          <w:bCs/>
          <w:kern w:val="0"/>
          <w:szCs w:val="24"/>
        </w:rPr>
        <w:t>推動需求端管理精進措施，</w:t>
      </w:r>
      <w:proofErr w:type="gramStart"/>
      <w:r w:rsidRPr="00F93C84">
        <w:rPr>
          <w:rFonts w:ascii="標楷體" w:eastAsia="標楷體" w:hAnsi="標楷體"/>
          <w:bCs/>
          <w:kern w:val="0"/>
          <w:szCs w:val="24"/>
        </w:rPr>
        <w:t>使節電再升級</w:t>
      </w:r>
      <w:proofErr w:type="gramEnd"/>
    </w:p>
    <w:p w14:paraId="3948FB9F" w14:textId="626F1BA6" w:rsidR="000D5864" w:rsidRPr="00F93C84" w:rsidRDefault="00614530" w:rsidP="00671E11">
      <w:pPr>
        <w:pStyle w:val="af2"/>
        <w:numPr>
          <w:ilvl w:val="0"/>
          <w:numId w:val="66"/>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bCs/>
          <w:spacing w:val="0"/>
          <w:sz w:val="24"/>
          <w:szCs w:val="24"/>
        </w:rPr>
        <w:t>緩解未來電力需求成長對供給</w:t>
      </w:r>
      <w:proofErr w:type="gramStart"/>
      <w:r w:rsidRPr="00F93C84">
        <w:rPr>
          <w:rFonts w:ascii="標楷體" w:eastAsia="標楷體" w:hAnsi="標楷體"/>
          <w:bCs/>
          <w:spacing w:val="0"/>
          <w:sz w:val="24"/>
          <w:szCs w:val="24"/>
        </w:rPr>
        <w:t>端淨零</w:t>
      </w:r>
      <w:proofErr w:type="gramEnd"/>
      <w:r w:rsidRPr="00F93C84">
        <w:rPr>
          <w:rFonts w:ascii="標楷體" w:eastAsia="標楷體" w:hAnsi="標楷體"/>
          <w:bCs/>
          <w:spacing w:val="0"/>
          <w:sz w:val="24"/>
          <w:szCs w:val="24"/>
        </w:rPr>
        <w:t>排放壓力，規劃各項節電措施，包括節能用電診斷、數位智慧服務、台電APP等，結合智慧、數位創新工具，讓用戶自主掌握用電管理，進而節約能源，降低電力需求。</w:t>
      </w:r>
    </w:p>
    <w:p w14:paraId="3FE9DFD3" w14:textId="0C546277" w:rsidR="000D5864" w:rsidRPr="00F93C84" w:rsidRDefault="0042478C" w:rsidP="00671E11">
      <w:pPr>
        <w:pStyle w:val="af2"/>
        <w:numPr>
          <w:ilvl w:val="0"/>
          <w:numId w:val="66"/>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因應</w:t>
      </w:r>
      <w:r w:rsidR="00FE21AA" w:rsidRPr="00F93C84">
        <w:rPr>
          <w:rFonts w:ascii="標楷體" w:eastAsia="標楷體" w:hAnsi="標楷體" w:hint="eastAsia"/>
          <w:spacing w:val="0"/>
          <w:sz w:val="24"/>
          <w:szCs w:val="24"/>
        </w:rPr>
        <w:t>再生能源及儲能設備</w:t>
      </w:r>
      <w:proofErr w:type="gramStart"/>
      <w:r w:rsidR="00FE21AA" w:rsidRPr="00F93C84">
        <w:rPr>
          <w:rFonts w:ascii="標楷體" w:eastAsia="標楷體" w:hAnsi="標楷體" w:hint="eastAsia"/>
          <w:spacing w:val="0"/>
          <w:sz w:val="24"/>
          <w:szCs w:val="24"/>
        </w:rPr>
        <w:t>併網量</w:t>
      </w:r>
      <w:proofErr w:type="gramEnd"/>
      <w:r w:rsidR="00FE21AA" w:rsidRPr="00F93C84">
        <w:rPr>
          <w:rFonts w:ascii="標楷體" w:eastAsia="標楷體" w:hAnsi="標楷體" w:hint="eastAsia"/>
          <w:spacing w:val="0"/>
          <w:sz w:val="24"/>
          <w:szCs w:val="24"/>
        </w:rPr>
        <w:t>逐年提升，配合推廣113年推出再生能源義務用戶儲能調整用電措施，設計印製相關文宣，</w:t>
      </w:r>
      <w:proofErr w:type="gramStart"/>
      <w:r w:rsidR="00FE21AA" w:rsidRPr="00F93C84">
        <w:rPr>
          <w:rFonts w:ascii="標楷體" w:eastAsia="標楷體" w:hAnsi="標楷體" w:hint="eastAsia"/>
          <w:spacing w:val="0"/>
          <w:sz w:val="24"/>
          <w:szCs w:val="24"/>
        </w:rPr>
        <w:t>俾</w:t>
      </w:r>
      <w:proofErr w:type="gramEnd"/>
      <w:r w:rsidR="00FE21AA" w:rsidRPr="00F93C84">
        <w:rPr>
          <w:rFonts w:ascii="標楷體" w:eastAsia="標楷體" w:hAnsi="標楷體" w:hint="eastAsia"/>
          <w:spacing w:val="0"/>
          <w:sz w:val="24"/>
          <w:szCs w:val="24"/>
        </w:rPr>
        <w:t>利各區</w:t>
      </w:r>
      <w:r w:rsidR="007D6E6E" w:rsidRPr="00F93C84">
        <w:rPr>
          <w:rFonts w:ascii="標楷體" w:eastAsia="標楷體" w:hAnsi="標楷體" w:hint="eastAsia"/>
          <w:spacing w:val="0"/>
          <w:sz w:val="24"/>
          <w:szCs w:val="24"/>
        </w:rPr>
        <w:t>營</w:t>
      </w:r>
      <w:r w:rsidR="00FE21AA" w:rsidRPr="00F93C84">
        <w:rPr>
          <w:rFonts w:ascii="標楷體" w:eastAsia="標楷體" w:hAnsi="標楷體" w:hint="eastAsia"/>
          <w:spacing w:val="0"/>
          <w:sz w:val="24"/>
          <w:szCs w:val="24"/>
        </w:rPr>
        <w:t>業處宣導與推廣，並運用大用戶座談會、研討會，輔導用戶選用，有效幫助抑低系統尖峰負載，協助</w:t>
      </w:r>
      <w:proofErr w:type="gramStart"/>
      <w:r w:rsidR="00FE21AA" w:rsidRPr="00F93C84">
        <w:rPr>
          <w:rFonts w:ascii="標楷體" w:eastAsia="標楷體" w:hAnsi="標楷體" w:hint="eastAsia"/>
          <w:spacing w:val="0"/>
          <w:sz w:val="24"/>
          <w:szCs w:val="24"/>
        </w:rPr>
        <w:t>邁向淨零排放</w:t>
      </w:r>
      <w:proofErr w:type="gramEnd"/>
      <w:r w:rsidRPr="00F93C84">
        <w:rPr>
          <w:rFonts w:ascii="標楷體" w:eastAsia="標楷體" w:hAnsi="標楷體" w:hint="eastAsia"/>
          <w:bCs/>
          <w:spacing w:val="0"/>
          <w:sz w:val="24"/>
          <w:szCs w:val="24"/>
        </w:rPr>
        <w:t>目標。</w:t>
      </w:r>
    </w:p>
    <w:p w14:paraId="30371FA8" w14:textId="57932872" w:rsidR="00267539" w:rsidRPr="00F93C84" w:rsidRDefault="00267539" w:rsidP="0083128C">
      <w:pPr>
        <w:pStyle w:val="af8"/>
        <w:numPr>
          <w:ilvl w:val="0"/>
          <w:numId w:val="44"/>
        </w:numPr>
        <w:overflowPunct w:val="0"/>
        <w:spacing w:line="420" w:lineRule="exact"/>
        <w:ind w:left="1276" w:hanging="220"/>
        <w:jc w:val="both"/>
        <w:rPr>
          <w:rFonts w:ascii="標楷體" w:eastAsia="標楷體" w:hAnsi="標楷體"/>
          <w:bCs/>
          <w:kern w:val="0"/>
          <w:szCs w:val="24"/>
        </w:rPr>
      </w:pPr>
      <w:r w:rsidRPr="00F93C84">
        <w:rPr>
          <w:rFonts w:ascii="標楷體" w:eastAsia="標楷體" w:hAnsi="標楷體" w:hint="eastAsia"/>
          <w:bCs/>
          <w:kern w:val="0"/>
          <w:szCs w:val="24"/>
        </w:rPr>
        <w:t>維持綜合電業</w:t>
      </w:r>
      <w:r w:rsidR="006D6C9B" w:rsidRPr="00F93C84">
        <w:rPr>
          <w:rFonts w:ascii="標楷體" w:eastAsia="標楷體" w:hAnsi="標楷體" w:hint="eastAsia"/>
          <w:bCs/>
          <w:kern w:val="0"/>
          <w:szCs w:val="24"/>
        </w:rPr>
        <w:t>經營型態</w:t>
      </w:r>
      <w:r w:rsidRPr="00F93C84">
        <w:rPr>
          <w:rFonts w:ascii="標楷體" w:eastAsia="標楷體" w:hAnsi="標楷體" w:hint="eastAsia"/>
          <w:bCs/>
          <w:kern w:val="0"/>
          <w:szCs w:val="24"/>
        </w:rPr>
        <w:t>，</w:t>
      </w:r>
      <w:r w:rsidR="006D6C9B" w:rsidRPr="00F93C84">
        <w:rPr>
          <w:rFonts w:ascii="標楷體" w:eastAsia="標楷體" w:hAnsi="標楷體" w:hint="eastAsia"/>
          <w:bCs/>
          <w:kern w:val="0"/>
          <w:szCs w:val="24"/>
        </w:rPr>
        <w:t>以</w:t>
      </w:r>
      <w:r w:rsidRPr="00F93C84">
        <w:rPr>
          <w:rFonts w:ascii="標楷體" w:eastAsia="標楷體" w:hAnsi="標楷體" w:hint="eastAsia"/>
          <w:bCs/>
          <w:kern w:val="0"/>
          <w:szCs w:val="24"/>
        </w:rPr>
        <w:t>整合模式積極</w:t>
      </w:r>
      <w:proofErr w:type="gramStart"/>
      <w:r w:rsidRPr="00F93C84">
        <w:rPr>
          <w:rFonts w:ascii="標楷體" w:eastAsia="標楷體" w:hAnsi="標楷體" w:hint="eastAsia"/>
          <w:bCs/>
          <w:kern w:val="0"/>
          <w:szCs w:val="24"/>
        </w:rPr>
        <w:t>推動淨零轉型</w:t>
      </w:r>
      <w:proofErr w:type="gramEnd"/>
    </w:p>
    <w:p w14:paraId="2E7BA97A" w14:textId="58C4F599" w:rsidR="0015078F" w:rsidRPr="00F93C84" w:rsidRDefault="00267539" w:rsidP="00267539">
      <w:pPr>
        <w:pStyle w:val="af8"/>
        <w:overflowPunct w:val="0"/>
        <w:spacing w:line="420" w:lineRule="exact"/>
        <w:ind w:left="1276"/>
        <w:jc w:val="both"/>
        <w:rPr>
          <w:rFonts w:ascii="標楷體" w:eastAsia="標楷體" w:hAnsi="標楷體"/>
          <w:bCs/>
          <w:kern w:val="0"/>
          <w:szCs w:val="24"/>
        </w:rPr>
      </w:pPr>
      <w:r w:rsidRPr="00F93C84">
        <w:rPr>
          <w:rFonts w:ascii="標楷體" w:eastAsia="標楷體" w:hAnsi="標楷體" w:hint="eastAsia"/>
          <w:bCs/>
          <w:kern w:val="0"/>
          <w:szCs w:val="24"/>
        </w:rPr>
        <w:t>電業法部分條文修正案（含刪除本公司轉型控股母子公司條文）業經114年5月28日華總一經字第11400053181號總統令公布，本公司續維持現行綜合電業經營型態</w:t>
      </w:r>
      <w:r w:rsidR="005771DE" w:rsidRPr="00F93C84">
        <w:rPr>
          <w:rFonts w:ascii="標楷體" w:eastAsia="標楷體" w:hAnsi="標楷體" w:hint="eastAsia"/>
          <w:bCs/>
          <w:kern w:val="0"/>
          <w:szCs w:val="24"/>
        </w:rPr>
        <w:t>，整合火力機組及電網，有效</w:t>
      </w:r>
      <w:proofErr w:type="gramStart"/>
      <w:r w:rsidR="005771DE" w:rsidRPr="00F93C84">
        <w:rPr>
          <w:rFonts w:ascii="標楷體" w:eastAsia="標楷體" w:hAnsi="標楷體" w:hint="eastAsia"/>
          <w:bCs/>
          <w:kern w:val="0"/>
          <w:szCs w:val="24"/>
        </w:rPr>
        <w:t>因應綠能間歇</w:t>
      </w:r>
      <w:proofErr w:type="gramEnd"/>
      <w:r w:rsidR="005771DE" w:rsidRPr="00F93C84">
        <w:rPr>
          <w:rFonts w:ascii="標楷體" w:eastAsia="標楷體" w:hAnsi="標楷體" w:hint="eastAsia"/>
          <w:bCs/>
          <w:kern w:val="0"/>
          <w:szCs w:val="24"/>
        </w:rPr>
        <w:t>性對系統之衝擊，</w:t>
      </w:r>
      <w:proofErr w:type="gramStart"/>
      <w:r w:rsidR="005771DE" w:rsidRPr="00F93C84">
        <w:rPr>
          <w:rFonts w:ascii="標楷體" w:eastAsia="標楷體" w:hAnsi="標楷體" w:hint="eastAsia"/>
          <w:bCs/>
          <w:kern w:val="0"/>
          <w:szCs w:val="24"/>
        </w:rPr>
        <w:t>俾</w:t>
      </w:r>
      <w:proofErr w:type="gramEnd"/>
      <w:r w:rsidR="005771DE" w:rsidRPr="00F93C84">
        <w:rPr>
          <w:rFonts w:ascii="標楷體" w:eastAsia="標楷體" w:hAnsi="標楷體" w:hint="eastAsia"/>
          <w:bCs/>
          <w:kern w:val="0"/>
          <w:szCs w:val="24"/>
        </w:rPr>
        <w:t>利</w:t>
      </w:r>
      <w:proofErr w:type="gramStart"/>
      <w:r w:rsidR="005771DE" w:rsidRPr="00F93C84">
        <w:rPr>
          <w:rFonts w:ascii="標楷體" w:eastAsia="標楷體" w:hAnsi="標楷體" w:hint="eastAsia"/>
          <w:bCs/>
          <w:kern w:val="0"/>
          <w:szCs w:val="24"/>
        </w:rPr>
        <w:t>國家淨零轉型</w:t>
      </w:r>
      <w:proofErr w:type="gramEnd"/>
      <w:r w:rsidR="005771DE" w:rsidRPr="00F93C84">
        <w:rPr>
          <w:rFonts w:ascii="標楷體" w:eastAsia="標楷體" w:hAnsi="標楷體" w:hint="eastAsia"/>
          <w:bCs/>
          <w:kern w:val="0"/>
          <w:szCs w:val="24"/>
        </w:rPr>
        <w:t>之推動及政府持續擴大綠電量體之目標。</w:t>
      </w:r>
    </w:p>
    <w:p w14:paraId="62D65353" w14:textId="1B2364A0" w:rsidR="000D5864" w:rsidRPr="00F93C84" w:rsidRDefault="00614530" w:rsidP="00EB2C4F">
      <w:pPr>
        <w:pStyle w:val="a4"/>
        <w:spacing w:line="420" w:lineRule="exact"/>
        <w:ind w:leftChars="100" w:left="240" w:firstLineChars="200" w:firstLine="480"/>
        <w:rPr>
          <w:bCs/>
          <w:spacing w:val="0"/>
          <w:sz w:val="24"/>
          <w:szCs w:val="24"/>
        </w:rPr>
      </w:pPr>
      <w:r w:rsidRPr="00F93C84">
        <w:rPr>
          <w:bCs/>
          <w:spacing w:val="0"/>
          <w:sz w:val="24"/>
          <w:szCs w:val="24"/>
        </w:rPr>
        <w:t>(三)營造友善環境：</w:t>
      </w:r>
    </w:p>
    <w:p w14:paraId="53478B4A" w14:textId="797A25EB" w:rsidR="000D5864" w:rsidRPr="00F93C84" w:rsidRDefault="00614530" w:rsidP="0083128C">
      <w:pPr>
        <w:pStyle w:val="af2"/>
        <w:numPr>
          <w:ilvl w:val="0"/>
          <w:numId w:val="45"/>
        </w:numPr>
        <w:suppressAutoHyphens w:val="0"/>
        <w:overflowPunct w:val="0"/>
        <w:spacing w:line="420" w:lineRule="exact"/>
        <w:ind w:hanging="622"/>
        <w:textAlignment w:val="auto"/>
        <w:rPr>
          <w:rFonts w:ascii="標楷體" w:eastAsia="標楷體" w:hAnsi="標楷體"/>
        </w:rPr>
      </w:pPr>
      <w:r w:rsidRPr="00F93C84">
        <w:rPr>
          <w:rFonts w:ascii="標楷體" w:eastAsia="標楷體" w:hAnsi="標楷體"/>
          <w:bCs/>
          <w:spacing w:val="0"/>
          <w:sz w:val="24"/>
          <w:szCs w:val="24"/>
        </w:rPr>
        <w:t>新興低碳電源開發計畫推動前評估分析環境影響</w:t>
      </w:r>
    </w:p>
    <w:p w14:paraId="3EE3CE2D" w14:textId="77777777" w:rsidR="00F55215" w:rsidRPr="00F93C84" w:rsidRDefault="00F55215" w:rsidP="0083128C">
      <w:pPr>
        <w:pStyle w:val="af2"/>
        <w:numPr>
          <w:ilvl w:val="0"/>
          <w:numId w:val="46"/>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114年2月3日「台中電廠第二期新建燃氣機組計畫環境影響說明書」獲環境部同意備查。</w:t>
      </w:r>
    </w:p>
    <w:p w14:paraId="446964F8" w14:textId="77777777" w:rsidR="00F55215" w:rsidRPr="00F93C84" w:rsidRDefault="00F55215" w:rsidP="0083128C">
      <w:pPr>
        <w:pStyle w:val="af2"/>
        <w:numPr>
          <w:ilvl w:val="0"/>
          <w:numId w:val="46"/>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lastRenderedPageBreak/>
        <w:t>114年6月24日「協和發電廠更新改建計畫環境影響評估報告書」獲環境部同意備查。</w:t>
      </w:r>
    </w:p>
    <w:p w14:paraId="1A536905" w14:textId="77777777" w:rsidR="00F55215" w:rsidRPr="00F93C84" w:rsidRDefault="00F55215" w:rsidP="0083128C">
      <w:pPr>
        <w:pStyle w:val="af2"/>
        <w:numPr>
          <w:ilvl w:val="0"/>
          <w:numId w:val="46"/>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114年7月30日「大潭電廠增</w:t>
      </w:r>
      <w:proofErr w:type="gramStart"/>
      <w:r w:rsidRPr="00F93C84">
        <w:rPr>
          <w:rFonts w:ascii="標楷體" w:eastAsia="標楷體" w:hAnsi="標楷體" w:hint="eastAsia"/>
          <w:bCs/>
          <w:spacing w:val="0"/>
          <w:sz w:val="24"/>
          <w:szCs w:val="24"/>
        </w:rPr>
        <w:t>建燃氣複</w:t>
      </w:r>
      <w:proofErr w:type="gramEnd"/>
      <w:r w:rsidRPr="00F93C84">
        <w:rPr>
          <w:rFonts w:ascii="標楷體" w:eastAsia="標楷體" w:hAnsi="標楷體" w:hint="eastAsia"/>
          <w:bCs/>
          <w:spacing w:val="0"/>
          <w:sz w:val="24"/>
          <w:szCs w:val="24"/>
        </w:rPr>
        <w:t>循環機組發電計畫環境影響說明書第四次環境影響差異分析報告（新建345kV開關場及設備增建工程）」獲環境部同意備查。</w:t>
      </w:r>
    </w:p>
    <w:p w14:paraId="7AB7848C" w14:textId="06C24864" w:rsidR="000D5864" w:rsidRPr="00F93C84" w:rsidRDefault="00F55215" w:rsidP="0083128C">
      <w:pPr>
        <w:pStyle w:val="af2"/>
        <w:numPr>
          <w:ilvl w:val="0"/>
          <w:numId w:val="46"/>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ab/>
        <w:t>114年8月15日「台灣～澎湖161kV電纜線路工程環境影響說明書變更內容對照表（停止營運期間環境監測）」獲環境部同意備查。</w:t>
      </w:r>
    </w:p>
    <w:p w14:paraId="1151B9C1" w14:textId="18E7B012" w:rsidR="00D63731" w:rsidRPr="00F93C84" w:rsidRDefault="00D63731" w:rsidP="0083128C">
      <w:pPr>
        <w:pStyle w:val="af2"/>
        <w:numPr>
          <w:ilvl w:val="0"/>
          <w:numId w:val="46"/>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為推動石門風力機組更新，本公司提出「石門風力更新計畫環境影響說明書」，待環境部審查中。另中港、麥寮Ⅰ、</w:t>
      </w:r>
      <w:proofErr w:type="gramStart"/>
      <w:r w:rsidRPr="00F93C84">
        <w:rPr>
          <w:rFonts w:ascii="標楷體" w:eastAsia="標楷體" w:hAnsi="標楷體" w:hint="eastAsia"/>
          <w:bCs/>
          <w:spacing w:val="0"/>
          <w:sz w:val="24"/>
          <w:szCs w:val="24"/>
        </w:rPr>
        <w:t>彰工Ⅰ</w:t>
      </w:r>
      <w:proofErr w:type="gramEnd"/>
      <w:r w:rsidRPr="00F93C84">
        <w:rPr>
          <w:rFonts w:ascii="標楷體" w:eastAsia="標楷體" w:hAnsi="標楷體" w:hint="eastAsia"/>
          <w:bCs/>
          <w:spacing w:val="0"/>
          <w:sz w:val="24"/>
          <w:szCs w:val="24"/>
        </w:rPr>
        <w:t>、香山風力更新</w:t>
      </w:r>
      <w:proofErr w:type="gramStart"/>
      <w:r w:rsidRPr="00F93C84">
        <w:rPr>
          <w:rFonts w:ascii="標楷體" w:eastAsia="標楷體" w:hAnsi="標楷體" w:hint="eastAsia"/>
          <w:bCs/>
          <w:spacing w:val="0"/>
          <w:sz w:val="24"/>
          <w:szCs w:val="24"/>
        </w:rPr>
        <w:t>案亦編擬</w:t>
      </w:r>
      <w:proofErr w:type="gramEnd"/>
      <w:r w:rsidRPr="00F93C84">
        <w:rPr>
          <w:rFonts w:ascii="標楷體" w:eastAsia="標楷體" w:hAnsi="標楷體" w:hint="eastAsia"/>
          <w:bCs/>
          <w:spacing w:val="0"/>
          <w:sz w:val="24"/>
          <w:szCs w:val="24"/>
        </w:rPr>
        <w:t>環境影響說明書中。</w:t>
      </w:r>
    </w:p>
    <w:p w14:paraId="7C56B42E" w14:textId="39F9B761" w:rsidR="000D5864" w:rsidRPr="00F93C84" w:rsidRDefault="00614530" w:rsidP="0083128C">
      <w:pPr>
        <w:pStyle w:val="af2"/>
        <w:numPr>
          <w:ilvl w:val="0"/>
          <w:numId w:val="45"/>
        </w:numPr>
        <w:suppressAutoHyphens w:val="0"/>
        <w:overflowPunct w:val="0"/>
        <w:spacing w:line="420" w:lineRule="exact"/>
        <w:ind w:hanging="622"/>
        <w:textAlignment w:val="auto"/>
        <w:rPr>
          <w:rFonts w:ascii="標楷體" w:eastAsia="標楷體" w:hAnsi="標楷體"/>
        </w:rPr>
      </w:pPr>
      <w:r w:rsidRPr="00F93C84">
        <w:rPr>
          <w:rFonts w:ascii="標楷體" w:eastAsia="標楷體" w:hAnsi="標楷體"/>
          <w:bCs/>
          <w:spacing w:val="0"/>
          <w:sz w:val="24"/>
          <w:szCs w:val="24"/>
        </w:rPr>
        <w:t>擬定減輕對策及環保措施</w:t>
      </w:r>
    </w:p>
    <w:p w14:paraId="254B5128" w14:textId="2E82950F" w:rsidR="000D5864" w:rsidRPr="00F93C84" w:rsidRDefault="00614530" w:rsidP="00D61444">
      <w:pPr>
        <w:pStyle w:val="af2"/>
        <w:tabs>
          <w:tab w:val="clear" w:pos="1134"/>
        </w:tabs>
        <w:suppressAutoHyphens w:val="0"/>
        <w:overflowPunct w:val="0"/>
        <w:spacing w:line="420" w:lineRule="exact"/>
        <w:ind w:left="1276" w:firstLineChars="200" w:firstLine="464"/>
        <w:rPr>
          <w:rFonts w:ascii="標楷體" w:eastAsia="標楷體" w:hAnsi="標楷體"/>
          <w:bCs/>
          <w:spacing w:val="-8"/>
          <w:sz w:val="24"/>
          <w:szCs w:val="24"/>
        </w:rPr>
      </w:pPr>
      <w:r w:rsidRPr="00F93C84">
        <w:rPr>
          <w:rFonts w:ascii="標楷體" w:eastAsia="標楷體" w:hAnsi="標楷體"/>
          <w:bCs/>
          <w:spacing w:val="-8"/>
          <w:sz w:val="24"/>
          <w:szCs w:val="24"/>
        </w:rPr>
        <w:t>各火力電廠實施「</w:t>
      </w:r>
      <w:proofErr w:type="gramStart"/>
      <w:r w:rsidRPr="00F93C84">
        <w:rPr>
          <w:rFonts w:ascii="標楷體" w:eastAsia="標楷體" w:hAnsi="標楷體"/>
          <w:bCs/>
          <w:spacing w:val="-8"/>
          <w:sz w:val="24"/>
          <w:szCs w:val="24"/>
        </w:rPr>
        <w:t>短期降載</w:t>
      </w:r>
      <w:proofErr w:type="gramEnd"/>
      <w:r w:rsidRPr="00F93C84">
        <w:rPr>
          <w:rFonts w:ascii="標楷體" w:eastAsia="標楷體" w:hAnsi="標楷體"/>
          <w:bCs/>
          <w:spacing w:val="-8"/>
          <w:sz w:val="24"/>
          <w:szCs w:val="24"/>
        </w:rPr>
        <w:t>、中期環保改善，長期新建燃氣機組」之短中長期措施</w:t>
      </w:r>
      <w:r w:rsidR="00B65F6A" w:rsidRPr="00F93C84">
        <w:rPr>
          <w:rFonts w:ascii="標楷體" w:eastAsia="標楷體" w:hAnsi="標楷體" w:hint="eastAsia"/>
          <w:bCs/>
          <w:spacing w:val="-8"/>
          <w:sz w:val="24"/>
          <w:szCs w:val="24"/>
        </w:rPr>
        <w:t>。</w:t>
      </w:r>
    </w:p>
    <w:p w14:paraId="55753C87" w14:textId="33DD7072" w:rsidR="000D5864" w:rsidRPr="00F93C84" w:rsidRDefault="00614530" w:rsidP="008979EB">
      <w:pPr>
        <w:pStyle w:val="af2"/>
        <w:numPr>
          <w:ilvl w:val="0"/>
          <w:numId w:val="110"/>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bCs/>
          <w:spacing w:val="0"/>
          <w:sz w:val="24"/>
          <w:szCs w:val="24"/>
        </w:rPr>
        <w:t>短期</w:t>
      </w:r>
      <w:proofErr w:type="gramStart"/>
      <w:r w:rsidR="00F55215" w:rsidRPr="00F93C84">
        <w:rPr>
          <w:rFonts w:ascii="標楷體" w:eastAsia="標楷體" w:hAnsi="標楷體"/>
          <w:bCs/>
          <w:spacing w:val="0"/>
          <w:sz w:val="24"/>
          <w:szCs w:val="24"/>
        </w:rPr>
        <w:t>降載－空品不良期間，</w:t>
      </w:r>
      <w:proofErr w:type="gramEnd"/>
      <w:r w:rsidR="00F55215" w:rsidRPr="00F93C84">
        <w:rPr>
          <w:rFonts w:ascii="標楷體" w:eastAsia="標楷體" w:hAnsi="標楷體"/>
          <w:bCs/>
          <w:spacing w:val="0"/>
          <w:sz w:val="24"/>
          <w:szCs w:val="24"/>
        </w:rPr>
        <w:t>執行燃煤</w:t>
      </w:r>
      <w:proofErr w:type="gramStart"/>
      <w:r w:rsidR="00F55215" w:rsidRPr="00F93C84">
        <w:rPr>
          <w:rFonts w:ascii="標楷體" w:eastAsia="標楷體" w:hAnsi="標楷體"/>
          <w:bCs/>
          <w:spacing w:val="0"/>
          <w:sz w:val="24"/>
          <w:szCs w:val="24"/>
        </w:rPr>
        <w:t>機組減煤及機組降載</w:t>
      </w:r>
      <w:r w:rsidRPr="00F93C84">
        <w:rPr>
          <w:rFonts w:ascii="標楷體" w:eastAsia="標楷體" w:hAnsi="標楷體"/>
          <w:bCs/>
          <w:spacing w:val="0"/>
          <w:sz w:val="24"/>
          <w:szCs w:val="24"/>
        </w:rPr>
        <w:t>措施</w:t>
      </w:r>
      <w:proofErr w:type="gramEnd"/>
    </w:p>
    <w:p w14:paraId="0D9FEE73" w14:textId="3EAF1FA6" w:rsidR="000D5864" w:rsidRPr="00F93C84" w:rsidRDefault="00614530" w:rsidP="0083128C">
      <w:pPr>
        <w:pStyle w:val="af2"/>
        <w:numPr>
          <w:ilvl w:val="0"/>
          <w:numId w:val="47"/>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配合</w:t>
      </w:r>
      <w:r w:rsidR="00F55215" w:rsidRPr="00F93C84">
        <w:rPr>
          <w:rFonts w:ascii="標楷體" w:eastAsia="標楷體" w:hAnsi="標楷體"/>
          <w:bCs/>
          <w:spacing w:val="0"/>
          <w:sz w:val="24"/>
          <w:szCs w:val="24"/>
        </w:rPr>
        <w:t>政府「</w:t>
      </w:r>
      <w:proofErr w:type="gramStart"/>
      <w:r w:rsidR="00F55215" w:rsidRPr="00F93C84">
        <w:rPr>
          <w:rFonts w:ascii="標楷體" w:eastAsia="標楷體" w:hAnsi="標楷體"/>
          <w:bCs/>
          <w:spacing w:val="0"/>
          <w:sz w:val="24"/>
          <w:szCs w:val="24"/>
        </w:rPr>
        <w:t>增氣減煤</w:t>
      </w:r>
      <w:proofErr w:type="gramEnd"/>
      <w:r w:rsidR="00F55215" w:rsidRPr="00F93C84">
        <w:rPr>
          <w:rFonts w:ascii="標楷體" w:eastAsia="標楷體" w:hAnsi="標楷體"/>
          <w:bCs/>
          <w:spacing w:val="0"/>
          <w:sz w:val="24"/>
          <w:szCs w:val="24"/>
        </w:rPr>
        <w:t>」政策，執行台中及興達</w:t>
      </w:r>
      <w:proofErr w:type="gramStart"/>
      <w:r w:rsidR="00F55215" w:rsidRPr="00F93C84">
        <w:rPr>
          <w:rFonts w:ascii="標楷體" w:eastAsia="標楷體" w:hAnsi="標楷體"/>
          <w:bCs/>
          <w:spacing w:val="0"/>
          <w:sz w:val="24"/>
          <w:szCs w:val="24"/>
        </w:rPr>
        <w:t>發電廠減煤</w:t>
      </w:r>
      <w:r w:rsidRPr="00F93C84">
        <w:rPr>
          <w:rFonts w:ascii="標楷體" w:eastAsia="標楷體" w:hAnsi="標楷體"/>
          <w:bCs/>
          <w:spacing w:val="0"/>
          <w:sz w:val="24"/>
          <w:szCs w:val="24"/>
        </w:rPr>
        <w:t>計畫</w:t>
      </w:r>
      <w:proofErr w:type="gramEnd"/>
      <w:r w:rsidRPr="00F93C84">
        <w:rPr>
          <w:rFonts w:ascii="標楷體" w:eastAsia="標楷體" w:hAnsi="標楷體"/>
          <w:bCs/>
          <w:spacing w:val="0"/>
          <w:sz w:val="24"/>
          <w:szCs w:val="24"/>
        </w:rPr>
        <w:t>。</w:t>
      </w:r>
    </w:p>
    <w:p w14:paraId="4B8B585D" w14:textId="1C383435" w:rsidR="000D5864" w:rsidRPr="00F93C84" w:rsidRDefault="00614530" w:rsidP="0083128C">
      <w:pPr>
        <w:pStyle w:val="af2"/>
        <w:numPr>
          <w:ilvl w:val="0"/>
          <w:numId w:val="47"/>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bCs/>
          <w:spacing w:val="0"/>
          <w:sz w:val="24"/>
          <w:szCs w:val="24"/>
        </w:rPr>
        <w:t>依</w:t>
      </w:r>
      <w:r w:rsidR="00F55215" w:rsidRPr="00F93C84">
        <w:rPr>
          <w:rFonts w:ascii="標楷體" w:eastAsia="標楷體" w:hAnsi="標楷體"/>
          <w:bCs/>
          <w:spacing w:val="0"/>
          <w:sz w:val="24"/>
          <w:szCs w:val="24"/>
        </w:rPr>
        <w:t>環境部發布各</w:t>
      </w:r>
      <w:proofErr w:type="gramStart"/>
      <w:r w:rsidR="00F55215" w:rsidRPr="00F93C84">
        <w:rPr>
          <w:rFonts w:ascii="標楷體" w:eastAsia="標楷體" w:hAnsi="標楷體"/>
          <w:bCs/>
          <w:spacing w:val="0"/>
          <w:sz w:val="24"/>
          <w:szCs w:val="24"/>
        </w:rPr>
        <w:t>節空品</w:t>
      </w:r>
      <w:proofErr w:type="gramEnd"/>
      <w:r w:rsidR="00F55215" w:rsidRPr="00F93C84">
        <w:rPr>
          <w:rFonts w:ascii="標楷體" w:eastAsia="標楷體" w:hAnsi="標楷體"/>
          <w:bCs/>
          <w:spacing w:val="0"/>
          <w:sz w:val="24"/>
          <w:szCs w:val="24"/>
        </w:rPr>
        <w:t>預報及監測結果，啟動火力電廠(燃煤、燃油機組)</w:t>
      </w:r>
      <w:proofErr w:type="gramStart"/>
      <w:r w:rsidR="00F55215" w:rsidRPr="00F93C84">
        <w:rPr>
          <w:rFonts w:ascii="標楷體" w:eastAsia="標楷體" w:hAnsi="標楷體"/>
          <w:bCs/>
          <w:spacing w:val="0"/>
          <w:sz w:val="24"/>
          <w:szCs w:val="24"/>
        </w:rPr>
        <w:t>友善降載及自主降載措施</w:t>
      </w:r>
      <w:proofErr w:type="gramEnd"/>
      <w:r w:rsidR="00F55215" w:rsidRPr="00F93C84">
        <w:rPr>
          <w:rFonts w:ascii="標楷體" w:eastAsia="標楷體" w:hAnsi="標楷體"/>
          <w:bCs/>
          <w:spacing w:val="0"/>
          <w:sz w:val="24"/>
          <w:szCs w:val="24"/>
        </w:rPr>
        <w:t>，自106年11月起，於空氣品質不良期間執行，並</w:t>
      </w:r>
      <w:proofErr w:type="gramStart"/>
      <w:r w:rsidR="00F55215" w:rsidRPr="00F93C84">
        <w:rPr>
          <w:rFonts w:ascii="標楷體" w:eastAsia="標楷體" w:hAnsi="標楷體"/>
          <w:bCs/>
          <w:spacing w:val="0"/>
          <w:sz w:val="24"/>
          <w:szCs w:val="24"/>
        </w:rPr>
        <w:t>將降載措施</w:t>
      </w:r>
      <w:proofErr w:type="gramEnd"/>
      <w:r w:rsidR="00F55215" w:rsidRPr="00F93C84">
        <w:rPr>
          <w:rFonts w:ascii="標楷體" w:eastAsia="標楷體" w:hAnsi="標楷體"/>
          <w:bCs/>
          <w:spacing w:val="0"/>
          <w:sz w:val="24"/>
          <w:szCs w:val="24"/>
        </w:rPr>
        <w:t>之規劃及成果通報至環境部中央指揮調度的通訊群組，以及揭露至本公司官方網站，供外界參考，上述措施實施至11</w:t>
      </w:r>
      <w:r w:rsidR="00F55215" w:rsidRPr="00F93C84">
        <w:rPr>
          <w:rFonts w:ascii="標楷體" w:eastAsia="標楷體" w:hAnsi="標楷體" w:hint="eastAsia"/>
          <w:bCs/>
          <w:spacing w:val="0"/>
          <w:sz w:val="24"/>
          <w:szCs w:val="24"/>
        </w:rPr>
        <w:t>4</w:t>
      </w:r>
      <w:r w:rsidR="00F55215" w:rsidRPr="00F93C84">
        <w:rPr>
          <w:rFonts w:ascii="標楷體" w:eastAsia="標楷體" w:hAnsi="標楷體"/>
          <w:bCs/>
          <w:spacing w:val="0"/>
          <w:sz w:val="24"/>
          <w:szCs w:val="24"/>
        </w:rPr>
        <w:t>年</w:t>
      </w:r>
      <w:r w:rsidR="007D6E6E" w:rsidRPr="00F93C84">
        <w:rPr>
          <w:rFonts w:ascii="標楷體" w:eastAsia="標楷體" w:hAnsi="標楷體" w:hint="eastAsia"/>
          <w:bCs/>
          <w:spacing w:val="0"/>
          <w:sz w:val="24"/>
          <w:szCs w:val="24"/>
        </w:rPr>
        <w:t>底</w:t>
      </w:r>
      <w:r w:rsidR="00F55215" w:rsidRPr="00F93C84">
        <w:rPr>
          <w:rFonts w:ascii="標楷體" w:eastAsia="標楷體" w:hAnsi="標楷體"/>
          <w:bCs/>
          <w:spacing w:val="0"/>
          <w:sz w:val="24"/>
          <w:szCs w:val="24"/>
        </w:rPr>
        <w:t>，合計已執行</w:t>
      </w:r>
      <w:r w:rsidR="00F55215" w:rsidRPr="00F93C84">
        <w:rPr>
          <w:rFonts w:ascii="標楷體" w:eastAsia="標楷體" w:hAnsi="標楷體" w:hint="eastAsia"/>
          <w:bCs/>
          <w:spacing w:val="0"/>
          <w:sz w:val="24"/>
          <w:szCs w:val="24"/>
        </w:rPr>
        <w:t>9</w:t>
      </w:r>
      <w:r w:rsidR="00F55215" w:rsidRPr="00F93C84">
        <w:rPr>
          <w:rFonts w:ascii="標楷體" w:eastAsia="標楷體" w:hAnsi="標楷體"/>
          <w:bCs/>
          <w:spacing w:val="0"/>
          <w:sz w:val="24"/>
          <w:szCs w:val="24"/>
        </w:rPr>
        <w:t>,</w:t>
      </w:r>
      <w:r w:rsidR="00421E0C" w:rsidRPr="00F93C84">
        <w:rPr>
          <w:rFonts w:ascii="標楷體" w:eastAsia="標楷體" w:hAnsi="標楷體" w:hint="eastAsia"/>
          <w:bCs/>
          <w:spacing w:val="0"/>
          <w:sz w:val="24"/>
          <w:szCs w:val="24"/>
        </w:rPr>
        <w:t>977</w:t>
      </w:r>
      <w:r w:rsidR="00F55215" w:rsidRPr="00F93C84">
        <w:rPr>
          <w:rFonts w:ascii="標楷體" w:eastAsia="標楷體" w:hAnsi="標楷體"/>
          <w:bCs/>
          <w:spacing w:val="0"/>
          <w:sz w:val="24"/>
          <w:szCs w:val="24"/>
        </w:rPr>
        <w:t>次</w:t>
      </w:r>
      <w:r w:rsidRPr="00F93C84">
        <w:rPr>
          <w:rFonts w:ascii="標楷體" w:eastAsia="標楷體" w:hAnsi="標楷體"/>
          <w:bCs/>
          <w:spacing w:val="0"/>
          <w:sz w:val="24"/>
          <w:szCs w:val="24"/>
        </w:rPr>
        <w:t>。</w:t>
      </w:r>
    </w:p>
    <w:p w14:paraId="76939D91" w14:textId="6DF445FD" w:rsidR="000E138E" w:rsidRPr="00F93C84" w:rsidRDefault="000E138E" w:rsidP="0083128C">
      <w:pPr>
        <w:pStyle w:val="af2"/>
        <w:numPr>
          <w:ilvl w:val="0"/>
          <w:numId w:val="47"/>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z w:val="24"/>
          <w:szCs w:val="24"/>
        </w:rPr>
        <w:t>台中電廠</w:t>
      </w:r>
    </w:p>
    <w:p w14:paraId="56239189" w14:textId="0903FAEB" w:rsidR="000E138E" w:rsidRPr="00F93C84" w:rsidRDefault="000E138E" w:rsidP="009B273E">
      <w:pPr>
        <w:pStyle w:val="af2"/>
        <w:numPr>
          <w:ilvl w:val="1"/>
          <w:numId w:val="26"/>
        </w:numPr>
        <w:suppressAutoHyphens w:val="0"/>
        <w:overflowPunct w:val="0"/>
        <w:spacing w:line="420" w:lineRule="exact"/>
        <w:rPr>
          <w:rFonts w:ascii="標楷體" w:eastAsia="標楷體" w:hAnsi="標楷體"/>
          <w:bCs/>
          <w:spacing w:val="0"/>
          <w:sz w:val="24"/>
          <w:szCs w:val="24"/>
        </w:rPr>
      </w:pPr>
      <w:r w:rsidRPr="00F93C84">
        <w:rPr>
          <w:rFonts w:ascii="標楷體" w:eastAsia="標楷體" w:hAnsi="標楷體" w:hint="eastAsia"/>
          <w:bCs/>
          <w:spacing w:val="0"/>
          <w:sz w:val="24"/>
          <w:szCs w:val="24"/>
        </w:rPr>
        <w:t>為因應</w:t>
      </w:r>
      <w:r w:rsidR="00E31195" w:rsidRPr="00F93C84">
        <w:rPr>
          <w:rFonts w:ascii="標楷體" w:eastAsia="標楷體" w:hAnsi="標楷體" w:hint="eastAsia"/>
          <w:bCs/>
          <w:spacing w:val="0"/>
          <w:sz w:val="24"/>
          <w:szCs w:val="24"/>
        </w:rPr>
        <w:t>113年實施之「台中市電力設施空氣污染物排放標準」，本公司持續透過改善空污防制設備減少煙氣中氮氧化物、硫氧化物、粒狀物等，使台中電廠既有機組在未來營運</w:t>
      </w:r>
      <w:proofErr w:type="gramStart"/>
      <w:r w:rsidR="00E31195" w:rsidRPr="00F93C84">
        <w:rPr>
          <w:rFonts w:ascii="標楷體" w:eastAsia="標楷體" w:hAnsi="標楷體" w:hint="eastAsia"/>
          <w:bCs/>
          <w:spacing w:val="0"/>
          <w:sz w:val="24"/>
          <w:szCs w:val="24"/>
        </w:rPr>
        <w:t>壽齡內</w:t>
      </w:r>
      <w:proofErr w:type="gramEnd"/>
      <w:r w:rsidR="00E31195" w:rsidRPr="00F93C84">
        <w:rPr>
          <w:rFonts w:ascii="標楷體" w:eastAsia="標楷體" w:hAnsi="標楷體" w:hint="eastAsia"/>
          <w:bCs/>
          <w:spacing w:val="0"/>
          <w:sz w:val="24"/>
          <w:szCs w:val="24"/>
        </w:rPr>
        <w:t>能在合於環保標準下持續運轉、穩定供電，並對民眾健康與中部地區之空氣品質有一定程度之</w:t>
      </w:r>
      <w:r w:rsidRPr="00F93C84">
        <w:rPr>
          <w:rFonts w:ascii="標楷體" w:eastAsia="標楷體" w:hAnsi="標楷體" w:hint="eastAsia"/>
          <w:bCs/>
          <w:spacing w:val="0"/>
          <w:sz w:val="24"/>
          <w:szCs w:val="24"/>
        </w:rPr>
        <w:t>貢獻。</w:t>
      </w:r>
    </w:p>
    <w:p w14:paraId="4EC7564D" w14:textId="09991E78" w:rsidR="000E138E" w:rsidRPr="00F93C84" w:rsidRDefault="000E138E" w:rsidP="009B273E">
      <w:pPr>
        <w:pStyle w:val="af2"/>
        <w:numPr>
          <w:ilvl w:val="1"/>
          <w:numId w:val="26"/>
        </w:numPr>
        <w:suppressAutoHyphens w:val="0"/>
        <w:overflowPunct w:val="0"/>
        <w:spacing w:line="420" w:lineRule="exact"/>
        <w:rPr>
          <w:rFonts w:ascii="標楷體" w:eastAsia="標楷體" w:hAnsi="標楷體"/>
          <w:bCs/>
          <w:spacing w:val="0"/>
          <w:sz w:val="24"/>
          <w:szCs w:val="24"/>
        </w:rPr>
      </w:pPr>
      <w:r w:rsidRPr="00F93C84">
        <w:rPr>
          <w:rFonts w:ascii="標楷體" w:eastAsia="標楷體" w:hAnsi="標楷體" w:hint="eastAsia"/>
          <w:bCs/>
          <w:spacing w:val="0"/>
          <w:sz w:val="24"/>
          <w:szCs w:val="24"/>
        </w:rPr>
        <w:t>台中發電廠1</w:t>
      </w:r>
      <w:r w:rsidR="008D1F50" w:rsidRPr="00F93C84">
        <w:rPr>
          <w:rFonts w:ascii="標楷體" w:eastAsia="標楷體" w:hAnsi="標楷體" w:hint="eastAsia"/>
          <w:bCs/>
          <w:spacing w:val="0"/>
          <w:sz w:val="24"/>
          <w:szCs w:val="24"/>
        </w:rPr>
        <w:t>～</w:t>
      </w:r>
      <w:r w:rsidRPr="00F93C84">
        <w:rPr>
          <w:rFonts w:ascii="標楷體" w:eastAsia="標楷體" w:hAnsi="標楷體" w:hint="eastAsia"/>
          <w:bCs/>
          <w:spacing w:val="0"/>
          <w:sz w:val="24"/>
          <w:szCs w:val="24"/>
        </w:rPr>
        <w:t>10號</w:t>
      </w:r>
      <w:proofErr w:type="gramStart"/>
      <w:r w:rsidRPr="00F93C84">
        <w:rPr>
          <w:rFonts w:ascii="標楷體" w:eastAsia="標楷體" w:hAnsi="標楷體" w:hint="eastAsia"/>
          <w:bCs/>
          <w:spacing w:val="0"/>
          <w:sz w:val="24"/>
          <w:szCs w:val="24"/>
        </w:rPr>
        <w:t>機供煤系統</w:t>
      </w:r>
      <w:proofErr w:type="gramEnd"/>
      <w:r w:rsidRPr="00F93C84">
        <w:rPr>
          <w:rFonts w:ascii="標楷體" w:eastAsia="標楷體" w:hAnsi="標楷體" w:hint="eastAsia"/>
          <w:bCs/>
          <w:spacing w:val="0"/>
          <w:sz w:val="24"/>
          <w:szCs w:val="24"/>
        </w:rPr>
        <w:t>改善計畫</w:t>
      </w:r>
    </w:p>
    <w:p w14:paraId="26A8A91A" w14:textId="1D8ED7F0" w:rsidR="000E138E" w:rsidRDefault="00FE681F" w:rsidP="000E138E">
      <w:pPr>
        <w:pStyle w:val="af2"/>
        <w:suppressAutoHyphens w:val="0"/>
        <w:overflowPunct w:val="0"/>
        <w:spacing w:line="420" w:lineRule="exact"/>
        <w:ind w:left="2258" w:firstLine="0"/>
        <w:rPr>
          <w:rFonts w:ascii="標楷體" w:eastAsia="標楷體" w:hAnsi="標楷體"/>
          <w:bCs/>
          <w:spacing w:val="0"/>
          <w:sz w:val="24"/>
          <w:szCs w:val="24"/>
        </w:rPr>
      </w:pPr>
      <w:r w:rsidRPr="00F93C84">
        <w:rPr>
          <w:rFonts w:ascii="標楷體" w:eastAsia="標楷體" w:hAnsi="標楷體" w:hint="eastAsia"/>
          <w:bCs/>
          <w:spacing w:val="0"/>
          <w:sz w:val="24"/>
          <w:szCs w:val="24"/>
        </w:rPr>
        <w:t xml:space="preserve">    </w:t>
      </w:r>
      <w:proofErr w:type="gramStart"/>
      <w:r w:rsidR="000E138E" w:rsidRPr="00F93C84">
        <w:rPr>
          <w:rFonts w:ascii="標楷體" w:eastAsia="標楷體" w:hAnsi="標楷體" w:hint="eastAsia"/>
          <w:bCs/>
          <w:spacing w:val="0"/>
          <w:sz w:val="24"/>
          <w:szCs w:val="24"/>
        </w:rPr>
        <w:t>第1期煤</w:t>
      </w:r>
      <w:proofErr w:type="gramEnd"/>
      <w:r w:rsidR="000E138E" w:rsidRPr="00F93C84">
        <w:rPr>
          <w:rFonts w:ascii="標楷體" w:eastAsia="標楷體" w:hAnsi="標楷體" w:hint="eastAsia"/>
          <w:bCs/>
          <w:spacing w:val="0"/>
          <w:sz w:val="24"/>
          <w:szCs w:val="24"/>
        </w:rPr>
        <w:t>倉</w:t>
      </w:r>
      <w:r w:rsidR="00C17AEA" w:rsidRPr="00F93C84">
        <w:rPr>
          <w:rFonts w:ascii="標楷體" w:eastAsia="標楷體" w:hAnsi="標楷體" w:hint="eastAsia"/>
          <w:bCs/>
          <w:spacing w:val="0"/>
          <w:sz w:val="24"/>
          <w:szCs w:val="24"/>
        </w:rPr>
        <w:t>最大儲煤量55萬噸，</w:t>
      </w:r>
      <w:proofErr w:type="gramStart"/>
      <w:r w:rsidR="00C17AEA" w:rsidRPr="00F93C84">
        <w:rPr>
          <w:rFonts w:ascii="標楷體" w:eastAsia="標楷體" w:hAnsi="標楷體" w:hint="eastAsia"/>
          <w:bCs/>
          <w:spacing w:val="0"/>
          <w:sz w:val="24"/>
          <w:szCs w:val="24"/>
        </w:rPr>
        <w:t>第2期煤</w:t>
      </w:r>
      <w:proofErr w:type="gramEnd"/>
      <w:r w:rsidR="00C17AEA" w:rsidRPr="00F93C84">
        <w:rPr>
          <w:rFonts w:ascii="標楷體" w:eastAsia="標楷體" w:hAnsi="標楷體" w:hint="eastAsia"/>
          <w:bCs/>
          <w:spacing w:val="0"/>
          <w:sz w:val="24"/>
          <w:szCs w:val="24"/>
        </w:rPr>
        <w:t>倉最大儲煤量60萬噸，合計可儲煤115萬噸，</w:t>
      </w:r>
      <w:proofErr w:type="gramStart"/>
      <w:r w:rsidR="00084D5B" w:rsidRPr="00F93C84">
        <w:rPr>
          <w:rFonts w:ascii="標楷體" w:eastAsia="標楷體" w:hAnsi="標楷體"/>
          <w:bCs/>
          <w:spacing w:val="0"/>
          <w:sz w:val="24"/>
          <w:szCs w:val="24"/>
        </w:rPr>
        <w:t>第</w:t>
      </w:r>
      <w:r w:rsidR="00084D5B" w:rsidRPr="00F93C84">
        <w:rPr>
          <w:rFonts w:ascii="標楷體" w:eastAsia="標楷體" w:hAnsi="標楷體" w:hint="eastAsia"/>
          <w:bCs/>
          <w:spacing w:val="0"/>
          <w:sz w:val="24"/>
          <w:szCs w:val="24"/>
        </w:rPr>
        <w:t>1期煤倉於</w:t>
      </w:r>
      <w:proofErr w:type="gramEnd"/>
      <w:r w:rsidR="00084D5B" w:rsidRPr="00F93C84">
        <w:rPr>
          <w:rFonts w:ascii="標楷體" w:eastAsia="標楷體" w:hAnsi="標楷體" w:hint="eastAsia"/>
          <w:bCs/>
          <w:spacing w:val="0"/>
          <w:sz w:val="24"/>
          <w:szCs w:val="24"/>
        </w:rPr>
        <w:t>111年完工，</w:t>
      </w:r>
      <w:proofErr w:type="gramStart"/>
      <w:r w:rsidR="00084D5B" w:rsidRPr="00F93C84">
        <w:rPr>
          <w:rFonts w:ascii="標楷體" w:eastAsia="標楷體" w:hAnsi="標楷體" w:hint="eastAsia"/>
          <w:bCs/>
          <w:spacing w:val="0"/>
          <w:sz w:val="24"/>
          <w:szCs w:val="24"/>
        </w:rPr>
        <w:t>第2期煤倉於</w:t>
      </w:r>
      <w:proofErr w:type="gramEnd"/>
      <w:r w:rsidR="00084D5B" w:rsidRPr="00F93C84">
        <w:rPr>
          <w:rFonts w:ascii="標楷體" w:eastAsia="標楷體" w:hAnsi="標楷體" w:hint="eastAsia"/>
          <w:bCs/>
          <w:spacing w:val="0"/>
          <w:sz w:val="24"/>
          <w:szCs w:val="24"/>
        </w:rPr>
        <w:t>114年4月完工</w:t>
      </w:r>
      <w:r w:rsidR="00C17AEA" w:rsidRPr="00F93C84">
        <w:rPr>
          <w:rFonts w:ascii="標楷體" w:eastAsia="標楷體" w:hAnsi="標楷體" w:hint="eastAsia"/>
          <w:bCs/>
          <w:spacing w:val="0"/>
          <w:sz w:val="24"/>
          <w:szCs w:val="24"/>
        </w:rPr>
        <w:t>，室內儲煤空間併入台中</w:t>
      </w:r>
      <w:proofErr w:type="gramStart"/>
      <w:r w:rsidR="00C17AEA" w:rsidRPr="00F93C84">
        <w:rPr>
          <w:rFonts w:ascii="標楷體" w:eastAsia="標楷體" w:hAnsi="標楷體" w:hint="eastAsia"/>
          <w:bCs/>
          <w:spacing w:val="0"/>
          <w:sz w:val="24"/>
          <w:szCs w:val="24"/>
        </w:rPr>
        <w:t>電廠供煤系統</w:t>
      </w:r>
      <w:proofErr w:type="gramEnd"/>
      <w:r w:rsidR="00C17AEA" w:rsidRPr="00F93C84">
        <w:rPr>
          <w:rFonts w:ascii="標楷體" w:eastAsia="標楷體" w:hAnsi="標楷體" w:hint="eastAsia"/>
          <w:bCs/>
          <w:spacing w:val="0"/>
          <w:sz w:val="24"/>
          <w:szCs w:val="24"/>
        </w:rPr>
        <w:t>運轉，減小異常氣候因素對電廠</w:t>
      </w:r>
      <w:proofErr w:type="gramStart"/>
      <w:r w:rsidR="00C17AEA" w:rsidRPr="00F93C84">
        <w:rPr>
          <w:rFonts w:ascii="標楷體" w:eastAsia="標楷體" w:hAnsi="標楷體" w:hint="eastAsia"/>
          <w:bCs/>
          <w:spacing w:val="0"/>
          <w:sz w:val="24"/>
          <w:szCs w:val="24"/>
        </w:rPr>
        <w:t>供煤之</w:t>
      </w:r>
      <w:proofErr w:type="gramEnd"/>
      <w:r w:rsidR="00C17AEA" w:rsidRPr="00F93C84">
        <w:rPr>
          <w:rFonts w:ascii="標楷體" w:eastAsia="標楷體" w:hAnsi="標楷體" w:hint="eastAsia"/>
          <w:bCs/>
          <w:spacing w:val="0"/>
          <w:sz w:val="24"/>
          <w:szCs w:val="24"/>
        </w:rPr>
        <w:t>影響，並有效降低煤塵散逸，改善空氣品質</w:t>
      </w:r>
      <w:r w:rsidR="000E138E" w:rsidRPr="00F93C84">
        <w:rPr>
          <w:rFonts w:ascii="標楷體" w:eastAsia="標楷體" w:hAnsi="標楷體" w:hint="eastAsia"/>
          <w:bCs/>
          <w:spacing w:val="0"/>
          <w:sz w:val="24"/>
          <w:szCs w:val="24"/>
        </w:rPr>
        <w:t>。</w:t>
      </w:r>
    </w:p>
    <w:p w14:paraId="5ACAE3C8" w14:textId="77777777" w:rsidR="00A77EC6" w:rsidRDefault="00A77EC6" w:rsidP="000E138E">
      <w:pPr>
        <w:pStyle w:val="af2"/>
        <w:suppressAutoHyphens w:val="0"/>
        <w:overflowPunct w:val="0"/>
        <w:spacing w:line="420" w:lineRule="exact"/>
        <w:ind w:left="2258" w:firstLine="0"/>
        <w:rPr>
          <w:rFonts w:ascii="標楷體" w:eastAsia="標楷體" w:hAnsi="標楷體"/>
          <w:bCs/>
          <w:spacing w:val="0"/>
          <w:sz w:val="24"/>
          <w:szCs w:val="24"/>
        </w:rPr>
      </w:pPr>
    </w:p>
    <w:p w14:paraId="4943CAB1" w14:textId="77777777" w:rsidR="00A77EC6" w:rsidRPr="00F93C84" w:rsidRDefault="00A77EC6" w:rsidP="000E138E">
      <w:pPr>
        <w:pStyle w:val="af2"/>
        <w:suppressAutoHyphens w:val="0"/>
        <w:overflowPunct w:val="0"/>
        <w:spacing w:line="420" w:lineRule="exact"/>
        <w:ind w:left="2258" w:firstLine="0"/>
        <w:rPr>
          <w:rFonts w:ascii="標楷體" w:eastAsia="標楷體" w:hAnsi="標楷體"/>
          <w:bCs/>
          <w:spacing w:val="0"/>
          <w:sz w:val="24"/>
          <w:szCs w:val="24"/>
        </w:rPr>
      </w:pPr>
    </w:p>
    <w:p w14:paraId="67453B99" w14:textId="0F26737E" w:rsidR="006F0885" w:rsidRPr="00F93C84" w:rsidRDefault="00160DA9" w:rsidP="008979EB">
      <w:pPr>
        <w:pStyle w:val="af2"/>
        <w:numPr>
          <w:ilvl w:val="0"/>
          <w:numId w:val="110"/>
        </w:numPr>
        <w:suppressAutoHyphens w:val="0"/>
        <w:overflowPunct w:val="0"/>
        <w:spacing w:line="420" w:lineRule="exact"/>
        <w:ind w:left="156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lastRenderedPageBreak/>
        <w:t>火力電廠執行「中期環保改善」，共推動9項空污改善計畫，9項計畫皆已完成，114年計畫執行情形如下：</w:t>
      </w:r>
    </w:p>
    <w:p w14:paraId="660C5511" w14:textId="6E802B16" w:rsidR="006F0885" w:rsidRPr="00F93C84" w:rsidRDefault="006F0885" w:rsidP="008979EB">
      <w:pPr>
        <w:pStyle w:val="af2"/>
        <w:suppressAutoHyphens w:val="0"/>
        <w:overflowPunct w:val="0"/>
        <w:spacing w:line="420" w:lineRule="exact"/>
        <w:ind w:leftChars="-1" w:left="-2" w:firstLineChars="650" w:firstLine="1560"/>
        <w:rPr>
          <w:rFonts w:ascii="標楷體" w:eastAsia="標楷體" w:hAnsi="標楷體"/>
          <w:spacing w:val="0"/>
          <w:sz w:val="24"/>
          <w:szCs w:val="24"/>
        </w:rPr>
      </w:pPr>
      <w:r w:rsidRPr="00F93C84">
        <w:rPr>
          <w:rFonts w:ascii="標楷體" w:eastAsia="標楷體" w:hAnsi="標楷體"/>
          <w:spacing w:val="0"/>
          <w:sz w:val="24"/>
          <w:szCs w:val="24"/>
        </w:rPr>
        <w:t>台中</w:t>
      </w:r>
      <w:r w:rsidR="00160DA9" w:rsidRPr="00F93C84">
        <w:rPr>
          <w:rFonts w:ascii="標楷體" w:eastAsia="標楷體" w:hAnsi="標楷體" w:hint="eastAsia"/>
          <w:spacing w:val="0"/>
          <w:sz w:val="24"/>
          <w:szCs w:val="24"/>
        </w:rPr>
        <w:t>電廠#5</w:t>
      </w:r>
      <w:r w:rsidR="007D6E6E" w:rsidRPr="00F93C84">
        <w:rPr>
          <w:rFonts w:ascii="標楷體" w:eastAsia="標楷體" w:hAnsi="標楷體" w:hint="eastAsia"/>
          <w:spacing w:val="0"/>
          <w:sz w:val="24"/>
          <w:szCs w:val="24"/>
        </w:rPr>
        <w:t>～</w:t>
      </w:r>
      <w:r w:rsidR="00160DA9" w:rsidRPr="00F93C84">
        <w:rPr>
          <w:rFonts w:ascii="標楷體" w:eastAsia="標楷體" w:hAnsi="標楷體" w:hint="eastAsia"/>
          <w:spacing w:val="0"/>
          <w:sz w:val="24"/>
          <w:szCs w:val="24"/>
        </w:rPr>
        <w:t>#10機空污防制設備改善升級計畫</w:t>
      </w:r>
      <w:r w:rsidRPr="00F93C84">
        <w:rPr>
          <w:rFonts w:ascii="標楷體" w:eastAsia="標楷體" w:hAnsi="標楷體"/>
          <w:spacing w:val="0"/>
          <w:sz w:val="24"/>
          <w:szCs w:val="24"/>
        </w:rPr>
        <w:t>：</w:t>
      </w:r>
    </w:p>
    <w:p w14:paraId="02284A04" w14:textId="357D2F6E" w:rsidR="006F0885" w:rsidRPr="00F93C84" w:rsidRDefault="006F0885" w:rsidP="008979EB">
      <w:pPr>
        <w:pStyle w:val="af2"/>
        <w:numPr>
          <w:ilvl w:val="0"/>
          <w:numId w:val="111"/>
        </w:numPr>
        <w:suppressAutoHyphens w:val="0"/>
        <w:overflowPunct w:val="0"/>
        <w:spacing w:line="420" w:lineRule="exact"/>
        <w:ind w:left="1836" w:hanging="252"/>
        <w:rPr>
          <w:rFonts w:ascii="標楷體" w:eastAsia="標楷體" w:hAnsi="標楷體"/>
          <w:bCs/>
          <w:sz w:val="24"/>
          <w:szCs w:val="24"/>
        </w:rPr>
      </w:pPr>
      <w:r w:rsidRPr="00F93C84">
        <w:rPr>
          <w:rFonts w:ascii="標楷體" w:eastAsia="標楷體" w:hAnsi="標楷體"/>
          <w:bCs/>
          <w:sz w:val="24"/>
          <w:szCs w:val="24"/>
        </w:rPr>
        <w:t>燃煤7號機，</w:t>
      </w:r>
      <w:r w:rsidR="00160DA9" w:rsidRPr="00F93C84">
        <w:rPr>
          <w:rFonts w:ascii="標楷體" w:eastAsia="標楷體" w:hAnsi="標楷體" w:hint="eastAsia"/>
          <w:bCs/>
          <w:sz w:val="24"/>
          <w:szCs w:val="24"/>
        </w:rPr>
        <w:t>111年7月至112年3月完成</w:t>
      </w:r>
      <w:r w:rsidRPr="00F93C84">
        <w:rPr>
          <w:rFonts w:ascii="標楷體" w:eastAsia="標楷體" w:hAnsi="標楷體"/>
          <w:bCs/>
          <w:sz w:val="24"/>
          <w:szCs w:val="24"/>
        </w:rPr>
        <w:t>。</w:t>
      </w:r>
    </w:p>
    <w:p w14:paraId="5EAC30F3" w14:textId="6A6E856B" w:rsidR="006F0885" w:rsidRPr="00F93C84" w:rsidRDefault="006F0885" w:rsidP="008979EB">
      <w:pPr>
        <w:pStyle w:val="af2"/>
        <w:numPr>
          <w:ilvl w:val="0"/>
          <w:numId w:val="111"/>
        </w:numPr>
        <w:suppressAutoHyphens w:val="0"/>
        <w:overflowPunct w:val="0"/>
        <w:spacing w:line="420" w:lineRule="exact"/>
        <w:ind w:left="1836" w:hanging="252"/>
        <w:rPr>
          <w:rFonts w:ascii="標楷體" w:eastAsia="標楷體" w:hAnsi="標楷體"/>
          <w:bCs/>
          <w:sz w:val="24"/>
          <w:szCs w:val="24"/>
        </w:rPr>
      </w:pPr>
      <w:r w:rsidRPr="00F93C84">
        <w:rPr>
          <w:rFonts w:ascii="標楷體" w:eastAsia="標楷體" w:hAnsi="標楷體"/>
          <w:bCs/>
          <w:sz w:val="24"/>
          <w:szCs w:val="24"/>
        </w:rPr>
        <w:t>燃煤8號機，</w:t>
      </w:r>
      <w:r w:rsidR="00160DA9" w:rsidRPr="00F93C84">
        <w:rPr>
          <w:rFonts w:ascii="標楷體" w:eastAsia="標楷體" w:hAnsi="標楷體" w:hint="eastAsia"/>
          <w:bCs/>
          <w:sz w:val="24"/>
          <w:szCs w:val="24"/>
        </w:rPr>
        <w:t>111年10月至112年6月完成</w:t>
      </w:r>
      <w:r w:rsidRPr="00F93C84">
        <w:rPr>
          <w:rFonts w:ascii="標楷體" w:eastAsia="標楷體" w:hAnsi="標楷體"/>
          <w:bCs/>
          <w:sz w:val="24"/>
          <w:szCs w:val="24"/>
        </w:rPr>
        <w:t>。</w:t>
      </w:r>
    </w:p>
    <w:p w14:paraId="0EDECEA6" w14:textId="56BAAD1A" w:rsidR="006F0885" w:rsidRPr="00F93C84" w:rsidRDefault="006F0885" w:rsidP="008979EB">
      <w:pPr>
        <w:pStyle w:val="af2"/>
        <w:numPr>
          <w:ilvl w:val="0"/>
          <w:numId w:val="111"/>
        </w:numPr>
        <w:suppressAutoHyphens w:val="0"/>
        <w:overflowPunct w:val="0"/>
        <w:spacing w:line="420" w:lineRule="exact"/>
        <w:ind w:left="1836" w:hanging="252"/>
        <w:rPr>
          <w:rFonts w:ascii="標楷體" w:eastAsia="標楷體" w:hAnsi="標楷體"/>
          <w:bCs/>
          <w:sz w:val="24"/>
          <w:szCs w:val="24"/>
        </w:rPr>
      </w:pPr>
      <w:r w:rsidRPr="00F93C84">
        <w:rPr>
          <w:rFonts w:ascii="標楷體" w:eastAsia="標楷體" w:hAnsi="標楷體"/>
          <w:bCs/>
          <w:sz w:val="24"/>
          <w:szCs w:val="24"/>
        </w:rPr>
        <w:t>燃煤5號機，</w:t>
      </w:r>
      <w:r w:rsidR="00160DA9" w:rsidRPr="00F93C84">
        <w:rPr>
          <w:rFonts w:ascii="標楷體" w:eastAsia="標楷體" w:hAnsi="標楷體" w:hint="eastAsia"/>
          <w:bCs/>
          <w:sz w:val="24"/>
          <w:szCs w:val="24"/>
        </w:rPr>
        <w:t>112年8月至113年4月完成</w:t>
      </w:r>
      <w:r w:rsidRPr="00F93C84">
        <w:rPr>
          <w:rFonts w:ascii="標楷體" w:eastAsia="標楷體" w:hAnsi="標楷體"/>
          <w:bCs/>
          <w:sz w:val="24"/>
          <w:szCs w:val="24"/>
        </w:rPr>
        <w:t>。</w:t>
      </w:r>
    </w:p>
    <w:p w14:paraId="14AA5DCB" w14:textId="4504C08D" w:rsidR="006F0885" w:rsidRPr="00F93C84" w:rsidRDefault="006F0885" w:rsidP="008979EB">
      <w:pPr>
        <w:pStyle w:val="af2"/>
        <w:numPr>
          <w:ilvl w:val="0"/>
          <w:numId w:val="111"/>
        </w:numPr>
        <w:suppressAutoHyphens w:val="0"/>
        <w:overflowPunct w:val="0"/>
        <w:spacing w:line="420" w:lineRule="exact"/>
        <w:ind w:left="1836" w:hanging="252"/>
        <w:rPr>
          <w:rFonts w:ascii="標楷體" w:eastAsia="標楷體" w:hAnsi="標楷體"/>
          <w:bCs/>
          <w:sz w:val="24"/>
          <w:szCs w:val="24"/>
        </w:rPr>
      </w:pPr>
      <w:r w:rsidRPr="00F93C84">
        <w:rPr>
          <w:rFonts w:ascii="標楷體" w:eastAsia="標楷體" w:hAnsi="標楷體"/>
          <w:bCs/>
          <w:sz w:val="24"/>
          <w:szCs w:val="24"/>
        </w:rPr>
        <w:t>燃煤6號機，</w:t>
      </w:r>
      <w:r w:rsidR="00160DA9" w:rsidRPr="00F93C84">
        <w:rPr>
          <w:rFonts w:ascii="標楷體" w:eastAsia="標楷體" w:hAnsi="標楷體" w:hint="eastAsia"/>
          <w:bCs/>
          <w:sz w:val="24"/>
          <w:szCs w:val="24"/>
        </w:rPr>
        <w:t>112年10月至113年5月完成</w:t>
      </w:r>
      <w:r w:rsidRPr="00F93C84">
        <w:rPr>
          <w:rFonts w:ascii="標楷體" w:eastAsia="標楷體" w:hAnsi="標楷體"/>
          <w:bCs/>
          <w:sz w:val="24"/>
          <w:szCs w:val="24"/>
        </w:rPr>
        <w:t>。</w:t>
      </w:r>
    </w:p>
    <w:p w14:paraId="66DD0405" w14:textId="36932C6C" w:rsidR="006F0885" w:rsidRPr="00F93C84" w:rsidRDefault="006F0885" w:rsidP="008979EB">
      <w:pPr>
        <w:pStyle w:val="af2"/>
        <w:numPr>
          <w:ilvl w:val="0"/>
          <w:numId w:val="111"/>
        </w:numPr>
        <w:suppressAutoHyphens w:val="0"/>
        <w:overflowPunct w:val="0"/>
        <w:spacing w:line="420" w:lineRule="exact"/>
        <w:ind w:left="1836" w:hanging="252"/>
        <w:rPr>
          <w:rFonts w:ascii="標楷體" w:eastAsia="標楷體" w:hAnsi="標楷體"/>
          <w:bCs/>
          <w:sz w:val="24"/>
          <w:szCs w:val="24"/>
        </w:rPr>
      </w:pPr>
      <w:r w:rsidRPr="00F93C84">
        <w:rPr>
          <w:rFonts w:ascii="標楷體" w:eastAsia="標楷體" w:hAnsi="標楷體"/>
          <w:bCs/>
          <w:sz w:val="24"/>
          <w:szCs w:val="24"/>
        </w:rPr>
        <w:t>燃煤9號機，</w:t>
      </w:r>
      <w:r w:rsidR="00160DA9" w:rsidRPr="00F93C84">
        <w:rPr>
          <w:rFonts w:ascii="標楷體" w:eastAsia="標楷體" w:hAnsi="標楷體" w:hint="eastAsia"/>
          <w:bCs/>
          <w:sz w:val="24"/>
          <w:szCs w:val="24"/>
        </w:rPr>
        <w:t>113年7月至114年4月完成</w:t>
      </w:r>
      <w:r w:rsidRPr="00F93C84">
        <w:rPr>
          <w:rFonts w:ascii="標楷體" w:eastAsia="標楷體" w:hAnsi="標楷體"/>
          <w:bCs/>
          <w:sz w:val="24"/>
          <w:szCs w:val="24"/>
        </w:rPr>
        <w:t>。</w:t>
      </w:r>
    </w:p>
    <w:p w14:paraId="16B98C3A" w14:textId="3844B376" w:rsidR="006F0885" w:rsidRPr="00F93C84" w:rsidRDefault="006F0885" w:rsidP="008979EB">
      <w:pPr>
        <w:pStyle w:val="af2"/>
        <w:numPr>
          <w:ilvl w:val="0"/>
          <w:numId w:val="111"/>
        </w:numPr>
        <w:suppressAutoHyphens w:val="0"/>
        <w:overflowPunct w:val="0"/>
        <w:spacing w:line="420" w:lineRule="exact"/>
        <w:ind w:left="1836" w:hanging="252"/>
        <w:rPr>
          <w:rFonts w:ascii="標楷體" w:eastAsia="標楷體" w:hAnsi="標楷體"/>
          <w:bCs/>
          <w:sz w:val="24"/>
          <w:szCs w:val="24"/>
        </w:rPr>
      </w:pPr>
      <w:r w:rsidRPr="00F93C84">
        <w:rPr>
          <w:rFonts w:ascii="標楷體" w:eastAsia="標楷體" w:hAnsi="標楷體"/>
          <w:bCs/>
          <w:sz w:val="24"/>
          <w:szCs w:val="24"/>
        </w:rPr>
        <w:t>燃煤10號機，</w:t>
      </w:r>
      <w:r w:rsidR="00160DA9" w:rsidRPr="00F93C84">
        <w:rPr>
          <w:rFonts w:ascii="標楷體" w:eastAsia="標楷體" w:hAnsi="標楷體" w:hint="eastAsia"/>
          <w:bCs/>
          <w:sz w:val="24"/>
          <w:szCs w:val="24"/>
        </w:rPr>
        <w:t>114年1月至114年9月完成</w:t>
      </w:r>
      <w:r w:rsidRPr="00F93C84">
        <w:rPr>
          <w:rFonts w:ascii="標楷體" w:eastAsia="標楷體" w:hAnsi="標楷體"/>
          <w:bCs/>
          <w:sz w:val="24"/>
          <w:szCs w:val="24"/>
        </w:rPr>
        <w:t>。</w:t>
      </w:r>
    </w:p>
    <w:p w14:paraId="53824804" w14:textId="4DF3BD7E" w:rsidR="000D5864" w:rsidRPr="00F93C84" w:rsidRDefault="00614530" w:rsidP="0083128C">
      <w:pPr>
        <w:pStyle w:val="af2"/>
        <w:numPr>
          <w:ilvl w:val="0"/>
          <w:numId w:val="45"/>
        </w:numPr>
        <w:suppressAutoHyphens w:val="0"/>
        <w:overflowPunct w:val="0"/>
        <w:spacing w:line="420" w:lineRule="exact"/>
        <w:ind w:hanging="622"/>
        <w:textAlignment w:val="auto"/>
        <w:rPr>
          <w:rFonts w:ascii="標楷體" w:eastAsia="標楷體" w:hAnsi="標楷體"/>
        </w:rPr>
      </w:pPr>
      <w:r w:rsidRPr="00F93C84">
        <w:rPr>
          <w:rFonts w:ascii="標楷體" w:eastAsia="標楷體" w:hAnsi="標楷體"/>
          <w:bCs/>
          <w:spacing w:val="0"/>
          <w:sz w:val="24"/>
          <w:szCs w:val="24"/>
        </w:rPr>
        <w:t>促進電力設施與環境生態共生共榮</w:t>
      </w:r>
    </w:p>
    <w:p w14:paraId="4811B25F" w14:textId="589E0D0C" w:rsidR="000D5864" w:rsidRPr="00F93C84" w:rsidRDefault="00614530" w:rsidP="0083128C">
      <w:pPr>
        <w:pStyle w:val="af2"/>
        <w:numPr>
          <w:ilvl w:val="0"/>
          <w:numId w:val="49"/>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為使</w:t>
      </w:r>
      <w:r w:rsidR="006057F6" w:rsidRPr="00F93C84">
        <w:rPr>
          <w:rFonts w:ascii="標楷體" w:eastAsia="標楷體" w:hAnsi="標楷體" w:hint="eastAsia"/>
          <w:spacing w:val="0"/>
          <w:sz w:val="24"/>
          <w:szCs w:val="24"/>
        </w:rPr>
        <w:t>電力開發與生態保育兼顧發展，藉由相關友善保育作為，迄至114年底已完成台西風場、興達電廠、大甲溪電廠生態共融計畫，以及部分卓蘭電廠友善生物廊道試驗及棲地營造評估等生態保育成果。預期119年將完成累計5處以上電力設施生態共融計畫，以宣揚電力設施生態復育及環境維護成果</w:t>
      </w:r>
      <w:r w:rsidRPr="00F93C84">
        <w:rPr>
          <w:rFonts w:ascii="標楷體" w:eastAsia="標楷體" w:hAnsi="標楷體"/>
          <w:spacing w:val="0"/>
          <w:sz w:val="24"/>
          <w:szCs w:val="24"/>
        </w:rPr>
        <w:t>。</w:t>
      </w:r>
    </w:p>
    <w:p w14:paraId="69F4B615" w14:textId="105784FE" w:rsidR="000D5864" w:rsidRPr="00F93C84" w:rsidRDefault="00614530" w:rsidP="0083128C">
      <w:pPr>
        <w:pStyle w:val="af2"/>
        <w:numPr>
          <w:ilvl w:val="0"/>
          <w:numId w:val="49"/>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持續</w:t>
      </w:r>
      <w:r w:rsidR="006057F6" w:rsidRPr="00F93C84">
        <w:rPr>
          <w:rFonts w:ascii="標楷體" w:eastAsia="標楷體" w:hAnsi="標楷體" w:hint="eastAsia"/>
          <w:spacing w:val="0"/>
          <w:sz w:val="24"/>
          <w:szCs w:val="24"/>
        </w:rPr>
        <w:t>與漁業署合作辦理「魚苗放流」活動，一同維護海洋生態，共創沿海地區的環境永續，並與在地鄰近國小合作，藉魚苗放流活動推廣海洋環境教育，使海洋生態能夠生生不息，114年共計於大潭、台中、通霄、大林、澎湖電廠及雲林輸電線路鄰近海域等6處</w:t>
      </w:r>
      <w:proofErr w:type="gramStart"/>
      <w:r w:rsidR="006057F6" w:rsidRPr="00F93C84">
        <w:rPr>
          <w:rFonts w:ascii="標楷體" w:eastAsia="標楷體" w:hAnsi="標楷體" w:hint="eastAsia"/>
          <w:spacing w:val="0"/>
          <w:sz w:val="24"/>
          <w:szCs w:val="24"/>
        </w:rPr>
        <w:t>放流達72萬尾</w:t>
      </w:r>
      <w:proofErr w:type="gramEnd"/>
      <w:r w:rsidRPr="00F93C84">
        <w:rPr>
          <w:rFonts w:ascii="標楷體" w:eastAsia="標楷體" w:hAnsi="標楷體"/>
          <w:spacing w:val="0"/>
          <w:sz w:val="24"/>
          <w:szCs w:val="24"/>
        </w:rPr>
        <w:t>。</w:t>
      </w:r>
    </w:p>
    <w:p w14:paraId="3005107D" w14:textId="50C973F9" w:rsidR="00821C56" w:rsidRPr="00F93C84" w:rsidRDefault="00821C56" w:rsidP="0083128C">
      <w:pPr>
        <w:pStyle w:val="af2"/>
        <w:numPr>
          <w:ilvl w:val="0"/>
          <w:numId w:val="49"/>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建築工程設計重點以人為核心，營造安全、舒適且兼具包容性的友善環境，同時強調與周遭自然環境之融合。規劃設計過程中</w:t>
      </w:r>
      <w:proofErr w:type="gramStart"/>
      <w:r w:rsidRPr="00F93C84">
        <w:rPr>
          <w:rFonts w:ascii="標楷體" w:eastAsia="標楷體" w:hAnsi="標楷體" w:hint="eastAsia"/>
          <w:spacing w:val="0"/>
          <w:sz w:val="24"/>
          <w:szCs w:val="24"/>
        </w:rPr>
        <w:t>儘</w:t>
      </w:r>
      <w:proofErr w:type="gramEnd"/>
      <w:r w:rsidRPr="00F93C84">
        <w:rPr>
          <w:rFonts w:ascii="標楷體" w:eastAsia="標楷體" w:hAnsi="標楷體" w:hint="eastAsia"/>
          <w:spacing w:val="0"/>
          <w:sz w:val="24"/>
          <w:szCs w:val="24"/>
        </w:rPr>
        <w:t>可能保留基地內既有植栽與生態棲地，減少對原基地環境的破壞，促進永續的生態循環。設計手法上透過基地保水、雨水滯洪等回收利用，以透水鋪面及綠化配置設計降低開發衝擊，強化環境自我調節能力，促進生態循環再生。</w:t>
      </w:r>
    </w:p>
    <w:p w14:paraId="1B07B0A9" w14:textId="342CFAA4" w:rsidR="00894455" w:rsidRPr="00F93C84" w:rsidRDefault="00894455" w:rsidP="0083128C">
      <w:pPr>
        <w:pStyle w:val="af2"/>
        <w:numPr>
          <w:ilvl w:val="0"/>
          <w:numId w:val="49"/>
        </w:numPr>
        <w:suppressAutoHyphens w:val="0"/>
        <w:overflowPunct w:val="0"/>
        <w:spacing w:line="420" w:lineRule="exact"/>
        <w:ind w:left="1627" w:hanging="425"/>
        <w:rPr>
          <w:rFonts w:ascii="標楷體" w:eastAsia="標楷體" w:hAnsi="標楷體"/>
          <w:spacing w:val="0"/>
          <w:sz w:val="24"/>
          <w:szCs w:val="24"/>
        </w:rPr>
      </w:pPr>
      <w:r w:rsidRPr="00F93C84">
        <w:rPr>
          <w:rFonts w:ascii="標楷體" w:eastAsia="標楷體" w:hAnsi="標楷體"/>
          <w:spacing w:val="0"/>
          <w:sz w:val="24"/>
          <w:szCs w:val="24"/>
        </w:rPr>
        <w:t>11</w:t>
      </w:r>
      <w:r w:rsidRPr="00F93C84">
        <w:rPr>
          <w:rFonts w:ascii="標楷體" w:eastAsia="標楷體" w:hAnsi="標楷體" w:hint="eastAsia"/>
          <w:spacing w:val="0"/>
          <w:sz w:val="24"/>
          <w:szCs w:val="24"/>
        </w:rPr>
        <w:t>4年取得「銀級」候選綠建築證書</w:t>
      </w:r>
      <w:r w:rsidRPr="00F93C84">
        <w:rPr>
          <w:rFonts w:ascii="標楷體" w:eastAsia="標楷體" w:hAnsi="標楷體"/>
          <w:spacing w:val="0"/>
          <w:sz w:val="24"/>
          <w:szCs w:val="24"/>
        </w:rPr>
        <w:t>案件</w:t>
      </w:r>
    </w:p>
    <w:p w14:paraId="6AB8D4E7" w14:textId="2470A43B" w:rsidR="00894455" w:rsidRPr="00F93C84" w:rsidRDefault="00894455" w:rsidP="00BD2A38">
      <w:pPr>
        <w:pStyle w:val="af2"/>
        <w:numPr>
          <w:ilvl w:val="0"/>
          <w:numId w:val="85"/>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離岸風力</w:t>
      </w:r>
      <w:proofErr w:type="gramStart"/>
      <w:r w:rsidRPr="00F93C84">
        <w:rPr>
          <w:rFonts w:ascii="標楷體" w:eastAsia="標楷體" w:hAnsi="標楷體" w:hint="eastAsia"/>
          <w:bCs/>
          <w:spacing w:val="0"/>
          <w:sz w:val="24"/>
          <w:szCs w:val="24"/>
        </w:rPr>
        <w:t>發電廠運維中心</w:t>
      </w:r>
      <w:proofErr w:type="gramEnd"/>
      <w:r w:rsidRPr="00F93C84">
        <w:rPr>
          <w:rFonts w:ascii="標楷體" w:eastAsia="標楷體" w:hAnsi="標楷體" w:hint="eastAsia"/>
          <w:bCs/>
          <w:spacing w:val="0"/>
          <w:sz w:val="24"/>
          <w:szCs w:val="24"/>
        </w:rPr>
        <w:t>辦公大樓暨倉庫統包工程</w:t>
      </w:r>
      <w:r w:rsidR="007041B5" w:rsidRPr="00F93C84">
        <w:rPr>
          <w:rFonts w:ascii="標楷體" w:eastAsia="標楷體" w:hAnsi="標楷體" w:hint="eastAsia"/>
          <w:bCs/>
          <w:spacing w:val="0"/>
          <w:sz w:val="24"/>
          <w:szCs w:val="24"/>
        </w:rPr>
        <w:t>。</w:t>
      </w:r>
    </w:p>
    <w:p w14:paraId="74045508" w14:textId="5AE0BAD3" w:rsidR="00894455" w:rsidRPr="00F93C84" w:rsidRDefault="00894455" w:rsidP="00BD2A38">
      <w:pPr>
        <w:pStyle w:val="af2"/>
        <w:numPr>
          <w:ilvl w:val="0"/>
          <w:numId w:val="85"/>
        </w:numPr>
        <w:suppressAutoHyphens w:val="0"/>
        <w:overflowPunct w:val="0"/>
        <w:spacing w:line="420" w:lineRule="exact"/>
        <w:ind w:left="1836" w:hanging="252"/>
        <w:rPr>
          <w:rFonts w:ascii="標楷體" w:eastAsia="標楷體" w:hAnsi="標楷體"/>
          <w:bCs/>
          <w:spacing w:val="0"/>
          <w:sz w:val="24"/>
          <w:szCs w:val="24"/>
        </w:rPr>
      </w:pPr>
      <w:r w:rsidRPr="00F93C84">
        <w:rPr>
          <w:rFonts w:ascii="標楷體" w:eastAsia="標楷體" w:hAnsi="標楷體" w:hint="eastAsia"/>
          <w:bCs/>
          <w:spacing w:val="0"/>
          <w:sz w:val="24"/>
          <w:szCs w:val="24"/>
        </w:rPr>
        <w:t>雲林區處材料貯存大樓新建工程</w:t>
      </w:r>
      <w:r w:rsidR="007041B5" w:rsidRPr="00F93C84">
        <w:rPr>
          <w:rFonts w:ascii="標楷體" w:eastAsia="標楷體" w:hAnsi="標楷體" w:hint="eastAsia"/>
          <w:bCs/>
          <w:spacing w:val="0"/>
          <w:sz w:val="24"/>
          <w:szCs w:val="24"/>
        </w:rPr>
        <w:t>。</w:t>
      </w:r>
    </w:p>
    <w:p w14:paraId="17F085C4" w14:textId="14B1B83E" w:rsidR="000D5864" w:rsidRPr="00F93C84" w:rsidRDefault="00486B7F" w:rsidP="0083128C">
      <w:pPr>
        <w:pStyle w:val="af2"/>
        <w:numPr>
          <w:ilvl w:val="0"/>
          <w:numId w:val="45"/>
        </w:numPr>
        <w:suppressAutoHyphens w:val="0"/>
        <w:overflowPunct w:val="0"/>
        <w:spacing w:line="420" w:lineRule="exact"/>
        <w:ind w:hanging="622"/>
        <w:textAlignment w:val="auto"/>
        <w:rPr>
          <w:rFonts w:ascii="標楷體" w:eastAsia="標楷體" w:hAnsi="標楷體"/>
        </w:rPr>
      </w:pPr>
      <w:r w:rsidRPr="00F93C84">
        <w:rPr>
          <w:rFonts w:ascii="標楷體" w:eastAsia="標楷體" w:hAnsi="標楷體" w:hint="eastAsia"/>
          <w:bCs/>
          <w:spacing w:val="0"/>
          <w:sz w:val="24"/>
          <w:szCs w:val="24"/>
        </w:rPr>
        <w:t>形塑綠色企業形象</w:t>
      </w:r>
    </w:p>
    <w:p w14:paraId="1D7C9D16" w14:textId="69A28B4C" w:rsidR="00486B7F" w:rsidRPr="00F93C84" w:rsidRDefault="00486B7F" w:rsidP="00BD2A38">
      <w:pPr>
        <w:pStyle w:val="af2"/>
        <w:numPr>
          <w:ilvl w:val="0"/>
          <w:numId w:val="86"/>
        </w:numPr>
        <w:suppressAutoHyphens w:val="0"/>
        <w:overflowPunct w:val="0"/>
        <w:spacing w:line="420" w:lineRule="exact"/>
        <w:ind w:left="1560" w:hanging="358"/>
        <w:rPr>
          <w:rFonts w:ascii="標楷體" w:eastAsia="標楷體" w:hAnsi="標楷體"/>
          <w:spacing w:val="0"/>
          <w:sz w:val="24"/>
          <w:szCs w:val="24"/>
        </w:rPr>
      </w:pPr>
      <w:r w:rsidRPr="00F93C84">
        <w:rPr>
          <w:rFonts w:ascii="標楷體" w:eastAsia="標楷體" w:hAnsi="標楷體" w:hint="eastAsia"/>
          <w:spacing w:val="0"/>
          <w:sz w:val="24"/>
          <w:szCs w:val="24"/>
        </w:rPr>
        <w:t>秉持台電「以友善環境及合理成本的方式，提供社會發展所需的穩定電力」的使命，「台電綠網」期待透過傳遞能源及環保知識，記錄台電人對於環境與鄉土的用心，並邀請民眾一同響應環保、實現環境與社會的</w:t>
      </w:r>
      <w:proofErr w:type="gramStart"/>
      <w:r w:rsidRPr="00F93C84">
        <w:rPr>
          <w:rFonts w:ascii="標楷體" w:eastAsia="標楷體" w:hAnsi="標楷體" w:hint="eastAsia"/>
          <w:spacing w:val="0"/>
          <w:sz w:val="24"/>
          <w:szCs w:val="24"/>
        </w:rPr>
        <w:t>永續共榮</w:t>
      </w:r>
      <w:proofErr w:type="gramEnd"/>
      <w:r w:rsidRPr="00F93C84">
        <w:rPr>
          <w:rFonts w:ascii="標楷體" w:eastAsia="標楷體" w:hAnsi="標楷體" w:hint="eastAsia"/>
          <w:spacing w:val="0"/>
          <w:sz w:val="24"/>
          <w:szCs w:val="24"/>
        </w:rPr>
        <w:t>。</w:t>
      </w:r>
    </w:p>
    <w:p w14:paraId="2EEA402B" w14:textId="71314A07" w:rsidR="00DF7A6E" w:rsidRPr="00F93C84" w:rsidRDefault="00DF7A6E" w:rsidP="00BD2A38">
      <w:pPr>
        <w:pStyle w:val="af2"/>
        <w:numPr>
          <w:ilvl w:val="0"/>
          <w:numId w:val="86"/>
        </w:numPr>
        <w:suppressAutoHyphens w:val="0"/>
        <w:overflowPunct w:val="0"/>
        <w:spacing w:line="420" w:lineRule="exact"/>
        <w:ind w:left="1560" w:hanging="358"/>
        <w:rPr>
          <w:rFonts w:ascii="標楷體" w:eastAsia="標楷體" w:hAnsi="標楷體"/>
          <w:spacing w:val="0"/>
          <w:sz w:val="24"/>
          <w:szCs w:val="24"/>
        </w:rPr>
      </w:pPr>
      <w:r w:rsidRPr="00F93C84">
        <w:rPr>
          <w:rFonts w:ascii="標楷體" w:eastAsia="標楷體" w:hAnsi="標楷體" w:hint="eastAsia"/>
          <w:spacing w:val="0"/>
          <w:sz w:val="24"/>
          <w:szCs w:val="24"/>
        </w:rPr>
        <w:t>114年完成大潭電廠</w:t>
      </w:r>
      <w:proofErr w:type="gramStart"/>
      <w:r w:rsidRPr="00F93C84">
        <w:rPr>
          <w:rFonts w:ascii="標楷體" w:eastAsia="標楷體" w:hAnsi="標楷體" w:hint="eastAsia"/>
          <w:spacing w:val="0"/>
          <w:sz w:val="24"/>
          <w:szCs w:val="24"/>
        </w:rPr>
        <w:t>廠</w:t>
      </w:r>
      <w:proofErr w:type="gramEnd"/>
      <w:r w:rsidRPr="00F93C84">
        <w:rPr>
          <w:rFonts w:ascii="標楷體" w:eastAsia="標楷體" w:hAnsi="標楷體" w:hint="eastAsia"/>
          <w:spacing w:val="0"/>
          <w:sz w:val="24"/>
          <w:szCs w:val="24"/>
        </w:rPr>
        <w:t>內停車棚太陽光電案場建置，可作為電廠申請自主減量計畫項目，提升公司綠色企業形象。</w:t>
      </w:r>
    </w:p>
    <w:p w14:paraId="633440D6" w14:textId="4390AB72" w:rsidR="00BF2E64" w:rsidRPr="00F93C84" w:rsidRDefault="00BF2E64" w:rsidP="00BD2A38">
      <w:pPr>
        <w:pStyle w:val="af2"/>
        <w:numPr>
          <w:ilvl w:val="0"/>
          <w:numId w:val="86"/>
        </w:numPr>
        <w:suppressAutoHyphens w:val="0"/>
        <w:overflowPunct w:val="0"/>
        <w:spacing w:line="420" w:lineRule="exact"/>
        <w:ind w:left="1560" w:hanging="358"/>
        <w:rPr>
          <w:rFonts w:ascii="標楷體" w:eastAsia="標楷體" w:hAnsi="標楷體"/>
          <w:spacing w:val="0"/>
          <w:sz w:val="24"/>
          <w:szCs w:val="24"/>
        </w:rPr>
      </w:pPr>
      <w:r w:rsidRPr="00F93C84">
        <w:rPr>
          <w:rFonts w:ascii="標楷體" w:eastAsia="標楷體" w:hAnsi="標楷體" w:hint="eastAsia"/>
          <w:spacing w:val="0"/>
          <w:sz w:val="24"/>
          <w:szCs w:val="24"/>
        </w:rPr>
        <w:t>水力電廠水庫式機組執行「國際低環境衝擊」認證，</w:t>
      </w:r>
      <w:r w:rsidR="00E47DCE" w:rsidRPr="00F93C84">
        <w:rPr>
          <w:rFonts w:ascii="標楷體" w:eastAsia="標楷體" w:hAnsi="標楷體" w:hint="eastAsia"/>
          <w:spacing w:val="0"/>
          <w:sz w:val="24"/>
          <w:szCs w:val="24"/>
        </w:rPr>
        <w:t>馬鞍機組已於</w:t>
      </w:r>
      <w:r w:rsidR="00E47DCE" w:rsidRPr="00F93C84">
        <w:rPr>
          <w:rFonts w:ascii="標楷體" w:eastAsia="標楷體" w:hAnsi="標楷體"/>
          <w:spacing w:val="0"/>
          <w:sz w:val="24"/>
          <w:szCs w:val="24"/>
        </w:rPr>
        <w:t>114</w:t>
      </w:r>
      <w:r w:rsidR="00E47DCE" w:rsidRPr="00F93C84">
        <w:rPr>
          <w:rFonts w:ascii="標楷體" w:eastAsia="標楷體" w:hAnsi="標楷體" w:hint="eastAsia"/>
          <w:spacing w:val="0"/>
          <w:sz w:val="24"/>
          <w:szCs w:val="24"/>
        </w:rPr>
        <w:t>年</w:t>
      </w:r>
      <w:r w:rsidR="00E47DCE" w:rsidRPr="00F93C84">
        <w:rPr>
          <w:rFonts w:ascii="標楷體" w:eastAsia="標楷體" w:hAnsi="標楷體"/>
          <w:spacing w:val="0"/>
          <w:sz w:val="24"/>
          <w:szCs w:val="24"/>
        </w:rPr>
        <w:t>12</w:t>
      </w:r>
      <w:r w:rsidR="00E47DCE" w:rsidRPr="00F93C84">
        <w:rPr>
          <w:rFonts w:ascii="標楷體" w:eastAsia="標楷體" w:hAnsi="標楷體" w:hint="eastAsia"/>
          <w:spacing w:val="0"/>
          <w:sz w:val="24"/>
          <w:szCs w:val="24"/>
        </w:rPr>
        <w:t>月</w:t>
      </w:r>
      <w:r w:rsidR="00E47DCE" w:rsidRPr="00F93C84">
        <w:rPr>
          <w:rFonts w:ascii="標楷體" w:eastAsia="標楷體" w:hAnsi="標楷體"/>
          <w:spacing w:val="0"/>
          <w:sz w:val="24"/>
          <w:szCs w:val="24"/>
        </w:rPr>
        <w:lastRenderedPageBreak/>
        <w:t>29</w:t>
      </w:r>
      <w:r w:rsidR="00E47DCE" w:rsidRPr="00F93C84">
        <w:rPr>
          <w:rFonts w:ascii="標楷體" w:eastAsia="標楷體" w:hAnsi="標楷體" w:hint="eastAsia"/>
          <w:spacing w:val="0"/>
          <w:sz w:val="24"/>
          <w:szCs w:val="24"/>
        </w:rPr>
        <w:t>日獲得</w:t>
      </w:r>
      <w:r w:rsidR="00E47DCE" w:rsidRPr="00F93C84">
        <w:rPr>
          <w:rFonts w:ascii="標楷體" w:eastAsia="標楷體" w:hAnsi="標楷體"/>
          <w:spacing w:val="0"/>
          <w:sz w:val="24"/>
          <w:szCs w:val="24"/>
        </w:rPr>
        <w:t>HSA</w:t>
      </w:r>
      <w:r w:rsidR="00E47DCE" w:rsidRPr="00F93C84">
        <w:rPr>
          <w:rFonts w:ascii="標楷體" w:eastAsia="標楷體" w:hAnsi="標楷體" w:hint="eastAsia"/>
          <w:spacing w:val="0"/>
          <w:sz w:val="24"/>
          <w:szCs w:val="24"/>
        </w:rPr>
        <w:t>認證，</w:t>
      </w:r>
      <w:r w:rsidR="00E47DCE" w:rsidRPr="00F93C84">
        <w:rPr>
          <w:rFonts w:ascii="標楷體" w:eastAsia="標楷體" w:hAnsi="標楷體"/>
          <w:spacing w:val="0"/>
          <w:sz w:val="24"/>
          <w:szCs w:val="24"/>
        </w:rPr>
        <w:t>115</w:t>
      </w:r>
      <w:r w:rsidR="00E47DCE" w:rsidRPr="00F93C84">
        <w:rPr>
          <w:rFonts w:ascii="標楷體" w:eastAsia="標楷體" w:hAnsi="標楷體" w:hint="eastAsia"/>
          <w:spacing w:val="0"/>
          <w:sz w:val="24"/>
          <w:szCs w:val="24"/>
        </w:rPr>
        <w:t>年</w:t>
      </w:r>
      <w:r w:rsidR="00E47DCE" w:rsidRPr="00F93C84">
        <w:rPr>
          <w:rFonts w:ascii="標楷體" w:eastAsia="標楷體" w:hAnsi="標楷體"/>
          <w:spacing w:val="0"/>
          <w:sz w:val="24"/>
          <w:szCs w:val="24"/>
        </w:rPr>
        <w:t>1</w:t>
      </w:r>
      <w:r w:rsidR="00E47DCE" w:rsidRPr="00F93C84">
        <w:rPr>
          <w:rFonts w:ascii="標楷體" w:eastAsia="標楷體" w:hAnsi="標楷體" w:hint="eastAsia"/>
          <w:spacing w:val="0"/>
          <w:sz w:val="24"/>
          <w:szCs w:val="24"/>
        </w:rPr>
        <w:t>月獲得</w:t>
      </w:r>
      <w:r w:rsidR="00E47DCE" w:rsidRPr="00F93C84">
        <w:rPr>
          <w:rFonts w:ascii="標楷體" w:eastAsia="標楷體" w:hAnsi="標楷體"/>
          <w:spacing w:val="0"/>
          <w:sz w:val="24"/>
          <w:szCs w:val="24"/>
        </w:rPr>
        <w:t>LIHI</w:t>
      </w:r>
      <w:r w:rsidR="00E47DCE" w:rsidRPr="00F93C84">
        <w:rPr>
          <w:rFonts w:ascii="標楷體" w:eastAsia="標楷體" w:hAnsi="標楷體" w:hint="eastAsia"/>
          <w:spacing w:val="0"/>
          <w:sz w:val="24"/>
          <w:szCs w:val="24"/>
        </w:rPr>
        <w:t>認證</w:t>
      </w:r>
      <w:r w:rsidRPr="00F93C84">
        <w:rPr>
          <w:rFonts w:ascii="標楷體" w:eastAsia="標楷體" w:hAnsi="標楷體" w:hint="eastAsia"/>
          <w:spacing w:val="0"/>
          <w:sz w:val="24"/>
          <w:szCs w:val="24"/>
        </w:rPr>
        <w:t>。</w:t>
      </w:r>
    </w:p>
    <w:p w14:paraId="7300B992" w14:textId="0913A53A" w:rsidR="000D5864" w:rsidRPr="00F93C84" w:rsidRDefault="00DF7A6E" w:rsidP="0083128C">
      <w:pPr>
        <w:pStyle w:val="af2"/>
        <w:numPr>
          <w:ilvl w:val="0"/>
          <w:numId w:val="45"/>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hint="eastAsia"/>
          <w:bCs/>
          <w:spacing w:val="0"/>
          <w:sz w:val="24"/>
          <w:szCs w:val="24"/>
        </w:rPr>
        <w:t>推動電業循環經濟，朝向與環境共榮之綠色企業</w:t>
      </w:r>
    </w:p>
    <w:p w14:paraId="6E3F2B47" w14:textId="60D6E273" w:rsidR="00C32A1A" w:rsidRPr="00F93C84" w:rsidRDefault="00C32A1A" w:rsidP="00BD2A38">
      <w:pPr>
        <w:pStyle w:val="af2"/>
        <w:numPr>
          <w:ilvl w:val="0"/>
          <w:numId w:val="87"/>
        </w:numPr>
        <w:suppressAutoHyphens w:val="0"/>
        <w:overflowPunct w:val="0"/>
        <w:spacing w:line="420" w:lineRule="exact"/>
        <w:ind w:left="1560" w:hanging="358"/>
        <w:rPr>
          <w:rFonts w:ascii="標楷體" w:eastAsia="標楷體" w:hAnsi="標楷體"/>
          <w:spacing w:val="0"/>
          <w:sz w:val="24"/>
          <w:szCs w:val="24"/>
        </w:rPr>
      </w:pPr>
      <w:r w:rsidRPr="00F93C84">
        <w:rPr>
          <w:rFonts w:ascii="標楷體" w:eastAsia="標楷體" w:hAnsi="標楷體" w:hint="eastAsia"/>
          <w:spacing w:val="0"/>
          <w:sz w:val="24"/>
          <w:szCs w:val="24"/>
        </w:rPr>
        <w:t>台電煤灰為最大宗之廢棄物，飛灰主要</w:t>
      </w:r>
      <w:proofErr w:type="gramStart"/>
      <w:r w:rsidRPr="00F93C84">
        <w:rPr>
          <w:rFonts w:ascii="標楷體" w:eastAsia="標楷體" w:hAnsi="標楷體" w:hint="eastAsia"/>
          <w:spacing w:val="0"/>
          <w:sz w:val="24"/>
          <w:szCs w:val="24"/>
        </w:rPr>
        <w:t>利用於預拌</w:t>
      </w:r>
      <w:proofErr w:type="gramEnd"/>
      <w:r w:rsidRPr="00F93C84">
        <w:rPr>
          <w:rFonts w:ascii="標楷體" w:eastAsia="標楷體" w:hAnsi="標楷體" w:hint="eastAsia"/>
          <w:spacing w:val="0"/>
          <w:sz w:val="24"/>
          <w:szCs w:val="24"/>
        </w:rPr>
        <w:t>混凝土業、</w:t>
      </w:r>
      <w:proofErr w:type="gramStart"/>
      <w:r w:rsidRPr="00F93C84">
        <w:rPr>
          <w:rFonts w:ascii="標楷體" w:eastAsia="標楷體" w:hAnsi="標楷體" w:hint="eastAsia"/>
          <w:spacing w:val="0"/>
          <w:sz w:val="24"/>
          <w:szCs w:val="24"/>
        </w:rPr>
        <w:t>底灰應用</w:t>
      </w:r>
      <w:proofErr w:type="gramEnd"/>
      <w:r w:rsidRPr="00F93C84">
        <w:rPr>
          <w:rFonts w:ascii="標楷體" w:eastAsia="標楷體" w:hAnsi="標楷體" w:hint="eastAsia"/>
          <w:spacing w:val="0"/>
          <w:sz w:val="24"/>
          <w:szCs w:val="24"/>
        </w:rPr>
        <w:t>於控制性低強度回填材料(CLSM)，為擴大煤灰循環再利用途徑，114年10月31日台電與工研院於台中電廠執行「</w:t>
      </w:r>
      <w:proofErr w:type="gramStart"/>
      <w:r w:rsidRPr="00F93C84">
        <w:rPr>
          <w:rFonts w:ascii="標楷體" w:eastAsia="標楷體" w:hAnsi="標楷體" w:hint="eastAsia"/>
          <w:spacing w:val="0"/>
          <w:sz w:val="24"/>
          <w:szCs w:val="24"/>
        </w:rPr>
        <w:t>底灰應用於微表處</w:t>
      </w:r>
      <w:proofErr w:type="gramEnd"/>
      <w:r w:rsidRPr="00F93C84">
        <w:rPr>
          <w:rFonts w:ascii="標楷體" w:eastAsia="標楷體" w:hAnsi="標楷體" w:hint="eastAsia"/>
          <w:spacing w:val="0"/>
          <w:sz w:val="24"/>
          <w:szCs w:val="24"/>
        </w:rPr>
        <w:t>瀝青混凝土」</w:t>
      </w:r>
      <w:proofErr w:type="gramStart"/>
      <w:r w:rsidRPr="00F93C84">
        <w:rPr>
          <w:rFonts w:ascii="標楷體" w:eastAsia="標楷體" w:hAnsi="標楷體" w:hint="eastAsia"/>
          <w:spacing w:val="0"/>
          <w:sz w:val="24"/>
          <w:szCs w:val="24"/>
        </w:rPr>
        <w:t>道路鋪築試驗</w:t>
      </w:r>
      <w:proofErr w:type="gramEnd"/>
      <w:r w:rsidRPr="00F93C84">
        <w:rPr>
          <w:rFonts w:ascii="標楷體" w:eastAsia="標楷體" w:hAnsi="標楷體" w:hint="eastAsia"/>
          <w:spacing w:val="0"/>
          <w:sz w:val="24"/>
          <w:szCs w:val="24"/>
        </w:rPr>
        <w:t>。「</w:t>
      </w:r>
      <w:proofErr w:type="gramStart"/>
      <w:r w:rsidRPr="00F93C84">
        <w:rPr>
          <w:rFonts w:ascii="標楷體" w:eastAsia="標楷體" w:hAnsi="標楷體" w:hint="eastAsia"/>
          <w:spacing w:val="0"/>
          <w:sz w:val="24"/>
          <w:szCs w:val="24"/>
        </w:rPr>
        <w:t>微表處</w:t>
      </w:r>
      <w:proofErr w:type="gramEnd"/>
      <w:r w:rsidRPr="00F93C84">
        <w:rPr>
          <w:rFonts w:ascii="標楷體" w:eastAsia="標楷體" w:hAnsi="標楷體" w:hint="eastAsia"/>
          <w:spacing w:val="0"/>
          <w:sz w:val="24"/>
          <w:szCs w:val="24"/>
        </w:rPr>
        <w:t>瀝青混凝土」為一種預防性道路養護工法，原有道路不須刨除後重鋪，在既有道路上面</w:t>
      </w:r>
      <w:proofErr w:type="gramStart"/>
      <w:r w:rsidRPr="00F93C84">
        <w:rPr>
          <w:rFonts w:ascii="標楷體" w:eastAsia="標楷體" w:hAnsi="標楷體" w:hint="eastAsia"/>
          <w:spacing w:val="0"/>
          <w:sz w:val="24"/>
          <w:szCs w:val="24"/>
        </w:rPr>
        <w:t>舖</w:t>
      </w:r>
      <w:proofErr w:type="gramEnd"/>
      <w:r w:rsidRPr="00F93C84">
        <w:rPr>
          <w:rFonts w:ascii="標楷體" w:eastAsia="標楷體" w:hAnsi="標楷體" w:hint="eastAsia"/>
          <w:spacing w:val="0"/>
          <w:sz w:val="24"/>
          <w:szCs w:val="24"/>
        </w:rPr>
        <w:t>築厚度1公分的瀝青混凝土即可提高道路使用壽命，本次試驗</w:t>
      </w:r>
      <w:proofErr w:type="gramStart"/>
      <w:r w:rsidRPr="00F93C84">
        <w:rPr>
          <w:rFonts w:ascii="標楷體" w:eastAsia="標楷體" w:hAnsi="標楷體" w:hint="eastAsia"/>
          <w:spacing w:val="0"/>
          <w:sz w:val="24"/>
          <w:szCs w:val="24"/>
        </w:rPr>
        <w:t>將底灰運用</w:t>
      </w:r>
      <w:proofErr w:type="gramEnd"/>
      <w:r w:rsidRPr="00F93C84">
        <w:rPr>
          <w:rFonts w:ascii="標楷體" w:eastAsia="標楷體" w:hAnsi="標楷體" w:hint="eastAsia"/>
          <w:spacing w:val="0"/>
          <w:sz w:val="24"/>
          <w:szCs w:val="24"/>
        </w:rPr>
        <w:t>於瀝青混凝土摻配，可取代天然砂石比例達10</w:t>
      </w:r>
      <w:r w:rsidR="007D6E6E" w:rsidRPr="00F93C84">
        <w:rPr>
          <w:rFonts w:ascii="標楷體" w:eastAsia="標楷體" w:hAnsi="標楷體" w:hint="eastAsia"/>
          <w:spacing w:val="0"/>
          <w:sz w:val="24"/>
          <w:szCs w:val="24"/>
        </w:rPr>
        <w:t>％</w:t>
      </w:r>
      <w:r w:rsidRPr="00F93C84">
        <w:rPr>
          <w:rFonts w:ascii="標楷體" w:eastAsia="標楷體" w:hAnsi="標楷體" w:hint="eastAsia"/>
          <w:spacing w:val="0"/>
          <w:sz w:val="24"/>
          <w:szCs w:val="24"/>
        </w:rPr>
        <w:t>以上，具有資源循環再利用及工程</w:t>
      </w:r>
      <w:proofErr w:type="gramStart"/>
      <w:r w:rsidRPr="00F93C84">
        <w:rPr>
          <w:rFonts w:ascii="標楷體" w:eastAsia="標楷體" w:hAnsi="標楷體" w:hint="eastAsia"/>
          <w:spacing w:val="0"/>
          <w:sz w:val="24"/>
          <w:szCs w:val="24"/>
        </w:rPr>
        <w:t>減碳雙重</w:t>
      </w:r>
      <w:proofErr w:type="gramEnd"/>
      <w:r w:rsidRPr="00F93C84">
        <w:rPr>
          <w:rFonts w:ascii="標楷體" w:eastAsia="標楷體" w:hAnsi="標楷體" w:hint="eastAsia"/>
          <w:spacing w:val="0"/>
          <w:sz w:val="24"/>
          <w:szCs w:val="24"/>
        </w:rPr>
        <w:t>效益。</w:t>
      </w:r>
    </w:p>
    <w:p w14:paraId="086C3FED" w14:textId="2734BBB3" w:rsidR="00C32A1A" w:rsidRPr="00F93C84" w:rsidRDefault="00C32A1A" w:rsidP="00BD2A38">
      <w:pPr>
        <w:pStyle w:val="af2"/>
        <w:numPr>
          <w:ilvl w:val="0"/>
          <w:numId w:val="87"/>
        </w:numPr>
        <w:suppressAutoHyphens w:val="0"/>
        <w:overflowPunct w:val="0"/>
        <w:spacing w:line="420" w:lineRule="exact"/>
        <w:ind w:left="1560" w:hanging="358"/>
        <w:rPr>
          <w:rFonts w:ascii="標楷體" w:eastAsia="標楷體" w:hAnsi="標楷體"/>
          <w:spacing w:val="0"/>
          <w:sz w:val="24"/>
          <w:szCs w:val="24"/>
        </w:rPr>
      </w:pPr>
      <w:r w:rsidRPr="00F93C84">
        <w:rPr>
          <w:rFonts w:ascii="標楷體" w:eastAsia="標楷體" w:hAnsi="標楷體" w:hint="eastAsia"/>
          <w:spacing w:val="0"/>
          <w:sz w:val="24"/>
          <w:szCs w:val="24"/>
        </w:rPr>
        <w:t>為依</w:t>
      </w:r>
      <w:proofErr w:type="gramStart"/>
      <w:r w:rsidRPr="00F93C84">
        <w:rPr>
          <w:rFonts w:ascii="標楷體" w:eastAsia="標楷體" w:hAnsi="標楷體" w:hint="eastAsia"/>
          <w:spacing w:val="0"/>
          <w:sz w:val="24"/>
          <w:szCs w:val="24"/>
        </w:rPr>
        <w:t>循淨零</w:t>
      </w:r>
      <w:proofErr w:type="gramEnd"/>
      <w:r w:rsidRPr="00F93C84">
        <w:rPr>
          <w:rFonts w:ascii="標楷體" w:eastAsia="標楷體" w:hAnsi="標楷體" w:hint="eastAsia"/>
          <w:spacing w:val="0"/>
          <w:sz w:val="24"/>
          <w:szCs w:val="24"/>
        </w:rPr>
        <w:t>政策推動永續建築的趨勢，台灣永續能源研究基金會於114年首屆舉辦建築</w:t>
      </w:r>
      <w:proofErr w:type="gramStart"/>
      <w:r w:rsidRPr="00F93C84">
        <w:rPr>
          <w:rFonts w:ascii="標楷體" w:eastAsia="標楷體" w:hAnsi="標楷體" w:hint="eastAsia"/>
          <w:spacing w:val="0"/>
          <w:sz w:val="24"/>
          <w:szCs w:val="24"/>
        </w:rPr>
        <w:t>永續獎</w:t>
      </w:r>
      <w:proofErr w:type="gramEnd"/>
      <w:r w:rsidRPr="00F93C84">
        <w:rPr>
          <w:rFonts w:ascii="標楷體" w:eastAsia="標楷體" w:hAnsi="標楷體" w:hint="eastAsia"/>
          <w:spacing w:val="0"/>
          <w:sz w:val="24"/>
          <w:szCs w:val="24"/>
        </w:rPr>
        <w:t>，台電為展現推動循環永續建築的成果，以「萬大發電廠新建木構造辦公室」為主題榮獲「台灣建築永續獎</w:t>
      </w:r>
      <w:proofErr w:type="gramStart"/>
      <w:r w:rsidRPr="00F93C84">
        <w:rPr>
          <w:rFonts w:ascii="標楷體" w:eastAsia="標楷體" w:hAnsi="標楷體" w:hint="eastAsia"/>
          <w:spacing w:val="0"/>
          <w:sz w:val="24"/>
          <w:szCs w:val="24"/>
        </w:rPr>
        <w:t>—</w:t>
      </w:r>
      <w:proofErr w:type="gramEnd"/>
      <w:r w:rsidRPr="00F93C84">
        <w:rPr>
          <w:rFonts w:ascii="標楷體" w:eastAsia="標楷體" w:hAnsi="標楷體" w:hint="eastAsia"/>
          <w:spacing w:val="0"/>
          <w:sz w:val="24"/>
          <w:szCs w:val="24"/>
        </w:rPr>
        <w:t>金級」榮譽。</w:t>
      </w:r>
    </w:p>
    <w:p w14:paraId="48034D16" w14:textId="2EE9A93D" w:rsidR="00CF5331" w:rsidRPr="00F93C84" w:rsidRDefault="00C32A1A" w:rsidP="00BD2A38">
      <w:pPr>
        <w:pStyle w:val="af2"/>
        <w:numPr>
          <w:ilvl w:val="0"/>
          <w:numId w:val="87"/>
        </w:numPr>
        <w:suppressAutoHyphens w:val="0"/>
        <w:overflowPunct w:val="0"/>
        <w:spacing w:line="420" w:lineRule="exact"/>
        <w:ind w:left="1560" w:hanging="358"/>
        <w:rPr>
          <w:rFonts w:ascii="標楷體" w:eastAsia="標楷體" w:hAnsi="標楷體"/>
          <w:spacing w:val="0"/>
          <w:sz w:val="24"/>
          <w:szCs w:val="24"/>
        </w:rPr>
      </w:pPr>
      <w:r w:rsidRPr="00F93C84">
        <w:rPr>
          <w:rFonts w:ascii="標楷體" w:eastAsia="標楷體" w:hAnsi="標楷體" w:hint="eastAsia"/>
          <w:spacing w:val="0"/>
          <w:sz w:val="24"/>
          <w:szCs w:val="24"/>
        </w:rPr>
        <w:t>為促進循環經濟發展並表彰推動循環經濟領域貢獻的企業，社團法人台灣循環經濟學會於114年首屆舉辦「第一屆循環經濟優良獎」，台電以「推動煤灰再利用」、「循環營建」及「</w:t>
      </w:r>
      <w:proofErr w:type="gramStart"/>
      <w:r w:rsidRPr="00F93C84">
        <w:rPr>
          <w:rFonts w:ascii="標楷體" w:eastAsia="標楷體" w:hAnsi="標楷體" w:hint="eastAsia"/>
          <w:spacing w:val="0"/>
          <w:sz w:val="24"/>
          <w:szCs w:val="24"/>
        </w:rPr>
        <w:t>以租代買</w:t>
      </w:r>
      <w:proofErr w:type="gramEnd"/>
      <w:r w:rsidRPr="00F93C84">
        <w:rPr>
          <w:rFonts w:ascii="標楷體" w:eastAsia="標楷體" w:hAnsi="標楷體" w:hint="eastAsia"/>
          <w:spacing w:val="0"/>
          <w:sz w:val="24"/>
          <w:szCs w:val="24"/>
        </w:rPr>
        <w:t>商業模式」等循環經濟亮點榮獲「循環經濟優良獎-績優企業獎」榮譽。</w:t>
      </w:r>
    </w:p>
    <w:p w14:paraId="7F25DC14" w14:textId="36618AA3" w:rsidR="000D5864" w:rsidRPr="00F93C84" w:rsidRDefault="00614530" w:rsidP="0083128C">
      <w:pPr>
        <w:pStyle w:val="af2"/>
        <w:numPr>
          <w:ilvl w:val="0"/>
          <w:numId w:val="45"/>
        </w:numPr>
        <w:suppressAutoHyphens w:val="0"/>
        <w:overflowPunct w:val="0"/>
        <w:spacing w:line="420" w:lineRule="exact"/>
        <w:ind w:hanging="622"/>
        <w:textAlignment w:val="auto"/>
        <w:rPr>
          <w:rFonts w:ascii="標楷體" w:eastAsia="標楷體" w:hAnsi="標楷體"/>
        </w:rPr>
      </w:pPr>
      <w:r w:rsidRPr="00F93C84">
        <w:rPr>
          <w:rFonts w:ascii="標楷體" w:eastAsia="標楷體" w:hAnsi="標楷體"/>
          <w:bCs/>
          <w:spacing w:val="0"/>
          <w:sz w:val="24"/>
          <w:szCs w:val="24"/>
        </w:rPr>
        <w:t>推動核能電廠除役計畫</w:t>
      </w:r>
    </w:p>
    <w:p w14:paraId="6A78DF07" w14:textId="28B7534E" w:rsidR="000D5864" w:rsidRPr="00F93C84" w:rsidRDefault="00614530" w:rsidP="0083128C">
      <w:pPr>
        <w:pStyle w:val="af2"/>
        <w:numPr>
          <w:ilvl w:val="0"/>
          <w:numId w:val="50"/>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核</w:t>
      </w:r>
      <w:proofErr w:type="gramStart"/>
      <w:r w:rsidRPr="00F93C84">
        <w:rPr>
          <w:rFonts w:ascii="標楷體" w:eastAsia="標楷體" w:hAnsi="標楷體"/>
          <w:spacing w:val="0"/>
          <w:sz w:val="24"/>
          <w:szCs w:val="24"/>
        </w:rPr>
        <w:t>一</w:t>
      </w:r>
      <w:proofErr w:type="gramEnd"/>
      <w:r w:rsidRPr="00F93C84">
        <w:rPr>
          <w:rFonts w:ascii="標楷體" w:eastAsia="標楷體" w:hAnsi="標楷體"/>
          <w:spacing w:val="0"/>
          <w:sz w:val="24"/>
          <w:szCs w:val="24"/>
        </w:rPr>
        <w:t>除役作業：113年7月1日開始執行</w:t>
      </w:r>
      <w:r w:rsidR="00967253" w:rsidRPr="00F93C84">
        <w:rPr>
          <w:rFonts w:ascii="標楷體" w:eastAsia="標楷體" w:hAnsi="標楷體" w:hint="eastAsia"/>
          <w:spacing w:val="0"/>
          <w:sz w:val="24"/>
          <w:szCs w:val="24"/>
        </w:rPr>
        <w:t>主發電機拆除作業</w:t>
      </w:r>
      <w:r w:rsidRPr="00F93C84">
        <w:rPr>
          <w:rFonts w:ascii="標楷體" w:eastAsia="標楷體" w:hAnsi="標楷體"/>
          <w:spacing w:val="0"/>
          <w:sz w:val="24"/>
          <w:szCs w:val="24"/>
        </w:rPr>
        <w:t>，為首度於受輻射影響廠房內執行大規模拆除作業。</w:t>
      </w:r>
      <w:proofErr w:type="gramStart"/>
      <w:r w:rsidR="00402D16" w:rsidRPr="00F93C84">
        <w:rPr>
          <w:rFonts w:ascii="標楷體" w:eastAsia="標楷體" w:hAnsi="標楷體"/>
          <w:spacing w:val="0"/>
          <w:sz w:val="24"/>
          <w:szCs w:val="24"/>
        </w:rPr>
        <w:t>迄</w:t>
      </w:r>
      <w:proofErr w:type="gramEnd"/>
      <w:r w:rsidR="00402D16" w:rsidRPr="00F93C84">
        <w:rPr>
          <w:rFonts w:ascii="標楷體" w:eastAsia="標楷體" w:hAnsi="標楷體"/>
          <w:spacing w:val="0"/>
          <w:sz w:val="24"/>
          <w:szCs w:val="24"/>
        </w:rPr>
        <w:t>114年8月底，已將一/二號機汽機廠房內全部主發電機拆除</w:t>
      </w:r>
      <w:proofErr w:type="gramStart"/>
      <w:r w:rsidR="00402D16" w:rsidRPr="00F93C84">
        <w:rPr>
          <w:rFonts w:ascii="標楷體" w:eastAsia="標楷體" w:hAnsi="標楷體"/>
          <w:spacing w:val="0"/>
          <w:sz w:val="24"/>
          <w:szCs w:val="24"/>
        </w:rPr>
        <w:t>後組件</w:t>
      </w:r>
      <w:proofErr w:type="gramEnd"/>
      <w:r w:rsidR="00402D16" w:rsidRPr="00F93C84">
        <w:rPr>
          <w:rFonts w:ascii="標楷體" w:eastAsia="標楷體" w:hAnsi="標楷體"/>
          <w:spacing w:val="0"/>
          <w:sz w:val="24"/>
          <w:szCs w:val="24"/>
        </w:rPr>
        <w:t>清理完畢並完成量</w:t>
      </w:r>
      <w:proofErr w:type="gramStart"/>
      <w:r w:rsidR="00402D16" w:rsidRPr="00F93C84">
        <w:rPr>
          <w:rFonts w:ascii="標楷體" w:eastAsia="標楷體" w:hAnsi="標楷體"/>
          <w:spacing w:val="0"/>
          <w:sz w:val="24"/>
          <w:szCs w:val="24"/>
        </w:rPr>
        <w:t>測退庫</w:t>
      </w:r>
      <w:proofErr w:type="gramEnd"/>
      <w:r w:rsidR="00402D16" w:rsidRPr="00F93C84">
        <w:rPr>
          <w:rFonts w:ascii="標楷體" w:eastAsia="標楷體" w:hAnsi="標楷體"/>
          <w:spacing w:val="0"/>
          <w:sz w:val="24"/>
          <w:szCs w:val="24"/>
        </w:rPr>
        <w:t>等作業。另於114年8月接續執行其他受輻射影響區的拆除作業，包括二號機汽機廠房</w:t>
      </w:r>
      <w:proofErr w:type="gramStart"/>
      <w:r w:rsidR="00402D16" w:rsidRPr="00F93C84">
        <w:rPr>
          <w:rFonts w:ascii="標楷體" w:eastAsia="標楷體" w:hAnsi="標楷體"/>
          <w:spacing w:val="0"/>
          <w:sz w:val="24"/>
          <w:szCs w:val="24"/>
        </w:rPr>
        <w:t>保溫材</w:t>
      </w:r>
      <w:proofErr w:type="gramEnd"/>
      <w:r w:rsidR="00402D16" w:rsidRPr="00F93C84">
        <w:rPr>
          <w:rFonts w:ascii="標楷體" w:eastAsia="標楷體" w:hAnsi="標楷體"/>
          <w:spacing w:val="0"/>
          <w:sz w:val="24"/>
          <w:szCs w:val="24"/>
        </w:rPr>
        <w:t>、廢氣廠房</w:t>
      </w:r>
      <w:proofErr w:type="gramStart"/>
      <w:r w:rsidR="00402D16" w:rsidRPr="00F93C84">
        <w:rPr>
          <w:rFonts w:ascii="標楷體" w:eastAsia="標楷體" w:hAnsi="標楷體"/>
          <w:spacing w:val="0"/>
          <w:sz w:val="24"/>
          <w:szCs w:val="24"/>
        </w:rPr>
        <w:t>內外飼水加</w:t>
      </w:r>
      <w:proofErr w:type="gramEnd"/>
      <w:r w:rsidR="00402D16" w:rsidRPr="00F93C84">
        <w:rPr>
          <w:rFonts w:ascii="標楷體" w:eastAsia="標楷體" w:hAnsi="標楷體"/>
          <w:spacing w:val="0"/>
          <w:sz w:val="24"/>
          <w:szCs w:val="24"/>
        </w:rPr>
        <w:t>氫產生系統設備、氮氣槽室內設備及管線等，預計115年6月以前完成上述拆除作業</w:t>
      </w:r>
      <w:r w:rsidRPr="00F93C84">
        <w:rPr>
          <w:rFonts w:ascii="標楷體" w:eastAsia="標楷體" w:hAnsi="標楷體"/>
          <w:spacing w:val="0"/>
          <w:sz w:val="24"/>
          <w:szCs w:val="24"/>
        </w:rPr>
        <w:t>。</w:t>
      </w:r>
    </w:p>
    <w:p w14:paraId="3A1101CF" w14:textId="77777777" w:rsidR="000D5864" w:rsidRPr="00F93C84" w:rsidRDefault="00614530" w:rsidP="0083128C">
      <w:pPr>
        <w:pStyle w:val="af2"/>
        <w:numPr>
          <w:ilvl w:val="0"/>
          <w:numId w:val="50"/>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核二除役作業：109年10月20日，核安會已核准除役計畫，目前依環評結論</w:t>
      </w:r>
      <w:proofErr w:type="gramStart"/>
      <w:r w:rsidRPr="00F93C84">
        <w:rPr>
          <w:rFonts w:ascii="標楷體" w:eastAsia="標楷體" w:hAnsi="標楷體"/>
          <w:spacing w:val="0"/>
          <w:sz w:val="24"/>
          <w:szCs w:val="24"/>
        </w:rPr>
        <w:t>釐</w:t>
      </w:r>
      <w:proofErr w:type="gramEnd"/>
      <w:r w:rsidRPr="00F93C84">
        <w:rPr>
          <w:rFonts w:ascii="標楷體" w:eastAsia="標楷體" w:hAnsi="標楷體"/>
          <w:spacing w:val="0"/>
          <w:sz w:val="24"/>
          <w:szCs w:val="24"/>
        </w:rPr>
        <w:t>清除役環評範圍後，依程序申請變更並取得除役許可，即可開始除役工作。</w:t>
      </w:r>
    </w:p>
    <w:p w14:paraId="397F3C1D" w14:textId="77777777" w:rsidR="000D5864" w:rsidRPr="00F93C84" w:rsidRDefault="00614530" w:rsidP="0083128C">
      <w:pPr>
        <w:pStyle w:val="af2"/>
        <w:numPr>
          <w:ilvl w:val="0"/>
          <w:numId w:val="50"/>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核三除役作業：112年4月24日核安會已審查通過核三廠除役計畫，本公司正依二</w:t>
      </w:r>
      <w:proofErr w:type="gramStart"/>
      <w:r w:rsidRPr="00F93C84">
        <w:rPr>
          <w:rFonts w:ascii="標楷體" w:eastAsia="標楷體" w:hAnsi="標楷體"/>
          <w:spacing w:val="0"/>
          <w:sz w:val="24"/>
          <w:szCs w:val="24"/>
        </w:rPr>
        <w:t>階環評</w:t>
      </w:r>
      <w:proofErr w:type="gramEnd"/>
      <w:r w:rsidRPr="00F93C84">
        <w:rPr>
          <w:rFonts w:ascii="標楷體" w:eastAsia="標楷體" w:hAnsi="標楷體"/>
          <w:spacing w:val="0"/>
          <w:sz w:val="24"/>
          <w:szCs w:val="24"/>
        </w:rPr>
        <w:t>程序辦理核三廠除役環評作業，</w:t>
      </w:r>
      <w:proofErr w:type="gramStart"/>
      <w:r w:rsidRPr="00F93C84">
        <w:rPr>
          <w:rFonts w:ascii="標楷體" w:eastAsia="標楷體" w:hAnsi="標楷體"/>
          <w:spacing w:val="0"/>
          <w:sz w:val="24"/>
          <w:szCs w:val="24"/>
        </w:rPr>
        <w:t>俟</w:t>
      </w:r>
      <w:proofErr w:type="gramEnd"/>
      <w:r w:rsidRPr="00F93C84">
        <w:rPr>
          <w:rFonts w:ascii="標楷體" w:eastAsia="標楷體" w:hAnsi="標楷體"/>
          <w:spacing w:val="0"/>
          <w:sz w:val="24"/>
          <w:szCs w:val="24"/>
        </w:rPr>
        <w:t>環評通過後，將向核安會申請核發核三廠除役許可。</w:t>
      </w:r>
    </w:p>
    <w:p w14:paraId="6131FD2C" w14:textId="32C94B70" w:rsidR="000D5864" w:rsidRPr="00F93C84" w:rsidRDefault="00614530" w:rsidP="0083128C">
      <w:pPr>
        <w:pStyle w:val="af2"/>
        <w:numPr>
          <w:ilvl w:val="0"/>
          <w:numId w:val="45"/>
        </w:numPr>
        <w:suppressAutoHyphens w:val="0"/>
        <w:overflowPunct w:val="0"/>
        <w:spacing w:line="420" w:lineRule="exact"/>
        <w:ind w:hanging="622"/>
        <w:textAlignment w:val="auto"/>
        <w:rPr>
          <w:rFonts w:ascii="標楷體" w:eastAsia="標楷體" w:hAnsi="標楷體"/>
        </w:rPr>
      </w:pPr>
      <w:r w:rsidRPr="00F93C84">
        <w:rPr>
          <w:rFonts w:ascii="標楷體" w:eastAsia="標楷體" w:hAnsi="標楷體"/>
          <w:bCs/>
          <w:spacing w:val="0"/>
          <w:sz w:val="24"/>
          <w:szCs w:val="24"/>
        </w:rPr>
        <w:t>推動乾式貯存計畫</w:t>
      </w:r>
    </w:p>
    <w:p w14:paraId="55CA7C9D" w14:textId="2E0A0388" w:rsidR="000D5864" w:rsidRPr="00F93C84" w:rsidRDefault="00614530" w:rsidP="0083128C">
      <w:pPr>
        <w:pStyle w:val="af2"/>
        <w:numPr>
          <w:ilvl w:val="0"/>
          <w:numId w:val="51"/>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核</w:t>
      </w:r>
      <w:proofErr w:type="gramStart"/>
      <w:r w:rsidRPr="00F93C84">
        <w:rPr>
          <w:rFonts w:ascii="標楷體" w:eastAsia="標楷體" w:hAnsi="標楷體"/>
          <w:spacing w:val="0"/>
          <w:sz w:val="24"/>
          <w:szCs w:val="24"/>
        </w:rPr>
        <w:t>一室外乾貯</w:t>
      </w:r>
      <w:proofErr w:type="gramEnd"/>
      <w:r w:rsidRPr="00F93C84">
        <w:rPr>
          <w:rFonts w:ascii="標楷體" w:eastAsia="標楷體" w:hAnsi="標楷體"/>
          <w:spacing w:val="0"/>
          <w:sz w:val="24"/>
          <w:szCs w:val="24"/>
        </w:rPr>
        <w:t>：</w:t>
      </w:r>
      <w:r w:rsidR="00402D16" w:rsidRPr="00F93C84">
        <w:rPr>
          <w:rFonts w:ascii="標楷體" w:eastAsia="標楷體" w:hAnsi="標楷體"/>
          <w:spacing w:val="0"/>
          <w:sz w:val="24"/>
          <w:szCs w:val="24"/>
        </w:rPr>
        <w:t>99年9月台北縣核定水保計畫，歷經13年終於113年4月1日與新北市府達成行政調解，後於114年5月1日獲核安會核發運轉執照。1號機反應爐內的用過核燃料已於114年8月6日清空。2號機反應爐目標於115年</w:t>
      </w:r>
      <w:proofErr w:type="gramStart"/>
      <w:r w:rsidR="00402D16" w:rsidRPr="00F93C84">
        <w:rPr>
          <w:rFonts w:ascii="標楷體" w:eastAsia="標楷體" w:hAnsi="標楷體"/>
          <w:spacing w:val="0"/>
          <w:sz w:val="24"/>
          <w:szCs w:val="24"/>
        </w:rPr>
        <w:t>第三季清空</w:t>
      </w:r>
      <w:proofErr w:type="gramEnd"/>
      <w:r w:rsidRPr="00F93C84">
        <w:rPr>
          <w:rFonts w:ascii="標楷體" w:eastAsia="標楷體" w:hAnsi="標楷體"/>
          <w:spacing w:val="0"/>
          <w:sz w:val="24"/>
          <w:szCs w:val="24"/>
        </w:rPr>
        <w:t>。</w:t>
      </w:r>
    </w:p>
    <w:p w14:paraId="541B87FF" w14:textId="6FC16FFD" w:rsidR="000D5864" w:rsidRPr="00F93C84" w:rsidRDefault="00614530" w:rsidP="0083128C">
      <w:pPr>
        <w:pStyle w:val="af2"/>
        <w:numPr>
          <w:ilvl w:val="0"/>
          <w:numId w:val="51"/>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lastRenderedPageBreak/>
        <w:t>核二</w:t>
      </w:r>
      <w:proofErr w:type="gramStart"/>
      <w:r w:rsidRPr="00F93C84">
        <w:rPr>
          <w:rFonts w:ascii="標楷體" w:eastAsia="標楷體" w:hAnsi="標楷體"/>
          <w:spacing w:val="0"/>
          <w:sz w:val="24"/>
          <w:szCs w:val="24"/>
        </w:rPr>
        <w:t>室外乾貯</w:t>
      </w:r>
      <w:proofErr w:type="gramEnd"/>
      <w:r w:rsidRPr="00F93C84">
        <w:rPr>
          <w:rFonts w:ascii="標楷體" w:eastAsia="標楷體" w:hAnsi="標楷體"/>
          <w:spacing w:val="0"/>
          <w:sz w:val="24"/>
          <w:szCs w:val="24"/>
        </w:rPr>
        <w:t>：</w:t>
      </w:r>
      <w:r w:rsidR="00402D16" w:rsidRPr="00F93C84">
        <w:rPr>
          <w:rFonts w:ascii="標楷體" w:eastAsia="標楷體" w:hAnsi="標楷體"/>
          <w:spacing w:val="0"/>
          <w:sz w:val="24"/>
          <w:szCs w:val="24"/>
        </w:rPr>
        <w:t>104年8月取得建造執照。惟因新北市政府自104年起不核准</w:t>
      </w:r>
      <w:proofErr w:type="gramStart"/>
      <w:r w:rsidR="00402D16" w:rsidRPr="00F93C84">
        <w:rPr>
          <w:rFonts w:ascii="標楷體" w:eastAsia="標楷體" w:hAnsi="標楷體"/>
          <w:spacing w:val="0"/>
          <w:sz w:val="24"/>
          <w:szCs w:val="24"/>
        </w:rPr>
        <w:t>逕</w:t>
      </w:r>
      <w:proofErr w:type="gramEnd"/>
      <w:r w:rsidR="00402D16" w:rsidRPr="00F93C84">
        <w:rPr>
          <w:rFonts w:ascii="標楷體" w:eastAsia="標楷體" w:hAnsi="標楷體"/>
          <w:spacing w:val="0"/>
          <w:sz w:val="24"/>
          <w:szCs w:val="24"/>
        </w:rPr>
        <w:t>流廢水削減計畫，導致設施無法進行現場工作，</w:t>
      </w:r>
      <w:r w:rsidR="009560EB" w:rsidRPr="00F93C84">
        <w:rPr>
          <w:rFonts w:ascii="標楷體" w:eastAsia="標楷體" w:hAnsi="標楷體" w:hint="eastAsia"/>
          <w:spacing w:val="0"/>
          <w:sz w:val="24"/>
          <w:szCs w:val="24"/>
        </w:rPr>
        <w:t>本</w:t>
      </w:r>
      <w:r w:rsidR="00402D16" w:rsidRPr="00F93C84">
        <w:rPr>
          <w:rFonts w:ascii="標楷體" w:eastAsia="標楷體" w:hAnsi="標楷體"/>
          <w:spacing w:val="0"/>
          <w:sz w:val="24"/>
          <w:szCs w:val="24"/>
        </w:rPr>
        <w:t>公司採取行政救濟；歷經10年終於113年經法院調解完成，目前已於113年12日31日正式開工。</w:t>
      </w:r>
      <w:proofErr w:type="gramStart"/>
      <w:r w:rsidR="00402D16" w:rsidRPr="00F93C84">
        <w:rPr>
          <w:rFonts w:ascii="標楷體" w:eastAsia="標楷體" w:hAnsi="標楷體"/>
          <w:spacing w:val="0"/>
          <w:sz w:val="24"/>
          <w:szCs w:val="24"/>
        </w:rPr>
        <w:t>待土建</w:t>
      </w:r>
      <w:proofErr w:type="gramEnd"/>
      <w:r w:rsidR="00402D16" w:rsidRPr="00F93C84">
        <w:rPr>
          <w:rFonts w:ascii="標楷體" w:eastAsia="標楷體" w:hAnsi="標楷體"/>
          <w:spacing w:val="0"/>
          <w:sz w:val="24"/>
          <w:szCs w:val="24"/>
        </w:rPr>
        <w:t>完成並獲核安會同意試運轉後，進行相關測試，目標於115年底取得運轉執照，並預定於116年7月將1號機反應爐清空，及117年6月將2號機反應爐清空</w:t>
      </w:r>
      <w:r w:rsidRPr="00F93C84">
        <w:rPr>
          <w:rFonts w:ascii="標楷體" w:eastAsia="標楷體" w:hAnsi="標楷體"/>
          <w:spacing w:val="0"/>
          <w:sz w:val="24"/>
          <w:szCs w:val="24"/>
        </w:rPr>
        <w:t>。</w:t>
      </w:r>
    </w:p>
    <w:p w14:paraId="3F3D303B" w14:textId="284045B7" w:rsidR="000D5864" w:rsidRPr="00F93C84" w:rsidRDefault="00614530" w:rsidP="0083128C">
      <w:pPr>
        <w:pStyle w:val="af2"/>
        <w:numPr>
          <w:ilvl w:val="0"/>
          <w:numId w:val="51"/>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核一、二、三</w:t>
      </w:r>
      <w:proofErr w:type="gramStart"/>
      <w:r w:rsidRPr="00F93C84">
        <w:rPr>
          <w:rFonts w:ascii="標楷體" w:eastAsia="標楷體" w:hAnsi="標楷體"/>
          <w:spacing w:val="0"/>
          <w:sz w:val="24"/>
          <w:szCs w:val="24"/>
        </w:rPr>
        <w:t>室內乾貯</w:t>
      </w:r>
      <w:proofErr w:type="gramEnd"/>
      <w:r w:rsidRPr="00F93C84">
        <w:rPr>
          <w:rFonts w:ascii="標楷體" w:eastAsia="標楷體" w:hAnsi="標楷體"/>
          <w:spacing w:val="0"/>
          <w:sz w:val="24"/>
          <w:szCs w:val="24"/>
        </w:rPr>
        <w:t>：</w:t>
      </w:r>
      <w:r w:rsidR="00402D16" w:rsidRPr="00F93C84">
        <w:rPr>
          <w:rFonts w:ascii="標楷體" w:eastAsia="標楷體" w:hAnsi="標楷體"/>
          <w:spacing w:val="0"/>
          <w:sz w:val="24"/>
          <w:szCs w:val="24"/>
        </w:rPr>
        <w:t>因全球物價、原物料及人力支出大幅上揚，將核一</w:t>
      </w:r>
      <w:r w:rsidR="007D6E6E" w:rsidRPr="00F93C84">
        <w:rPr>
          <w:rFonts w:ascii="標楷體" w:eastAsia="標楷體" w:hAnsi="標楷體" w:hint="eastAsia"/>
          <w:spacing w:val="0"/>
          <w:sz w:val="24"/>
          <w:szCs w:val="24"/>
        </w:rPr>
        <w:t>、</w:t>
      </w:r>
      <w:r w:rsidR="00402D16" w:rsidRPr="00F93C84">
        <w:rPr>
          <w:rFonts w:ascii="標楷體" w:eastAsia="標楷體" w:hAnsi="標楷體"/>
          <w:spacing w:val="0"/>
          <w:sz w:val="24"/>
          <w:szCs w:val="24"/>
        </w:rPr>
        <w:t>二</w:t>
      </w:r>
      <w:proofErr w:type="gramStart"/>
      <w:r w:rsidR="00402D16" w:rsidRPr="00F93C84">
        <w:rPr>
          <w:rFonts w:ascii="標楷體" w:eastAsia="標楷體" w:hAnsi="標楷體"/>
          <w:spacing w:val="0"/>
          <w:sz w:val="24"/>
          <w:szCs w:val="24"/>
        </w:rPr>
        <w:t>室內乾貯</w:t>
      </w:r>
      <w:proofErr w:type="gramEnd"/>
      <w:r w:rsidR="00402D16" w:rsidRPr="00F93C84">
        <w:rPr>
          <w:rFonts w:ascii="標楷體" w:eastAsia="標楷體" w:hAnsi="標楷體"/>
          <w:spacing w:val="0"/>
          <w:sz w:val="24"/>
          <w:szCs w:val="24"/>
        </w:rPr>
        <w:t>合併招標；自114年1月迄今已辦理3次公告招標(第1次因投標廠商不足流標、第2次審標後廢標)，114年8月第3次公告招標，</w:t>
      </w:r>
      <w:r w:rsidR="007D6E6E" w:rsidRPr="00F93C84">
        <w:rPr>
          <w:rFonts w:ascii="標楷體" w:eastAsia="標楷體" w:hAnsi="標楷體" w:hint="eastAsia"/>
          <w:spacing w:val="0"/>
          <w:sz w:val="24"/>
          <w:szCs w:val="24"/>
        </w:rPr>
        <w:t>刻</w:t>
      </w:r>
      <w:r w:rsidR="00402D16" w:rsidRPr="00F93C84">
        <w:rPr>
          <w:rFonts w:ascii="標楷體" w:eastAsia="標楷體" w:hAnsi="標楷體"/>
          <w:spacing w:val="0"/>
          <w:sz w:val="24"/>
          <w:szCs w:val="24"/>
        </w:rPr>
        <w:t>正辦理審標程序，待決標後5</w:t>
      </w:r>
      <w:r w:rsidR="007D6E6E" w:rsidRPr="00F93C84">
        <w:rPr>
          <w:rFonts w:ascii="標楷體" w:eastAsia="標楷體" w:hAnsi="標楷體" w:hint="eastAsia"/>
          <w:spacing w:val="0"/>
          <w:sz w:val="24"/>
          <w:szCs w:val="24"/>
        </w:rPr>
        <w:t>～</w:t>
      </w:r>
      <w:r w:rsidR="00402D16" w:rsidRPr="00F93C84">
        <w:rPr>
          <w:rFonts w:ascii="標楷體" w:eastAsia="標楷體" w:hAnsi="標楷體"/>
          <w:spacing w:val="0"/>
          <w:sz w:val="24"/>
          <w:szCs w:val="24"/>
        </w:rPr>
        <w:t>6年可完工啟用。核三</w:t>
      </w:r>
      <w:proofErr w:type="gramStart"/>
      <w:r w:rsidR="00402D16" w:rsidRPr="00F93C84">
        <w:rPr>
          <w:rFonts w:ascii="標楷體" w:eastAsia="標楷體" w:hAnsi="標楷體"/>
          <w:spacing w:val="0"/>
          <w:sz w:val="24"/>
          <w:szCs w:val="24"/>
        </w:rPr>
        <w:t>室內乾貯已</w:t>
      </w:r>
      <w:proofErr w:type="gramEnd"/>
      <w:r w:rsidR="00402D16" w:rsidRPr="00F93C84">
        <w:rPr>
          <w:rFonts w:ascii="標楷體" w:eastAsia="標楷體" w:hAnsi="標楷體"/>
          <w:spacing w:val="0"/>
          <w:sz w:val="24"/>
          <w:szCs w:val="24"/>
        </w:rPr>
        <w:t>於114年9月公告招標，預計115年上半年可決標，決標後預計5</w:t>
      </w:r>
      <w:r w:rsidR="007D6E6E" w:rsidRPr="00F93C84">
        <w:rPr>
          <w:rFonts w:ascii="標楷體" w:eastAsia="標楷體" w:hAnsi="標楷體" w:hint="eastAsia"/>
          <w:spacing w:val="0"/>
          <w:sz w:val="24"/>
          <w:szCs w:val="24"/>
        </w:rPr>
        <w:t>～</w:t>
      </w:r>
      <w:r w:rsidR="00402D16" w:rsidRPr="00F93C84">
        <w:rPr>
          <w:rFonts w:ascii="標楷體" w:eastAsia="標楷體" w:hAnsi="標楷體"/>
          <w:spacing w:val="0"/>
          <w:sz w:val="24"/>
          <w:szCs w:val="24"/>
        </w:rPr>
        <w:t>6年可完工啟用</w:t>
      </w:r>
      <w:r w:rsidRPr="00F93C84">
        <w:rPr>
          <w:rFonts w:ascii="標楷體" w:eastAsia="標楷體" w:hAnsi="標楷體"/>
          <w:spacing w:val="0"/>
          <w:sz w:val="24"/>
          <w:szCs w:val="24"/>
        </w:rPr>
        <w:t>。</w:t>
      </w:r>
    </w:p>
    <w:p w14:paraId="2970252C" w14:textId="7F72C20E" w:rsidR="000D5864" w:rsidRPr="00F93C84" w:rsidRDefault="00614530" w:rsidP="0083128C">
      <w:pPr>
        <w:pStyle w:val="af2"/>
        <w:numPr>
          <w:ilvl w:val="0"/>
          <w:numId w:val="45"/>
        </w:numPr>
        <w:suppressAutoHyphens w:val="0"/>
        <w:overflowPunct w:val="0"/>
        <w:spacing w:line="420" w:lineRule="exact"/>
        <w:ind w:hanging="622"/>
        <w:textAlignment w:val="auto"/>
        <w:rPr>
          <w:rFonts w:ascii="標楷體" w:eastAsia="標楷體" w:hAnsi="標楷體"/>
        </w:rPr>
      </w:pPr>
      <w:proofErr w:type="gramStart"/>
      <w:r w:rsidRPr="00F93C84">
        <w:rPr>
          <w:rFonts w:ascii="標楷體" w:eastAsia="標楷體" w:hAnsi="標楷體"/>
          <w:bCs/>
          <w:spacing w:val="0"/>
          <w:sz w:val="24"/>
          <w:szCs w:val="24"/>
        </w:rPr>
        <w:t>蘭嶼低放貯存</w:t>
      </w:r>
      <w:proofErr w:type="gramEnd"/>
      <w:r w:rsidRPr="00F93C84">
        <w:rPr>
          <w:rFonts w:ascii="標楷體" w:eastAsia="標楷體" w:hAnsi="標楷體"/>
          <w:bCs/>
          <w:spacing w:val="0"/>
          <w:sz w:val="24"/>
          <w:szCs w:val="24"/>
        </w:rPr>
        <w:t>場營運</w:t>
      </w:r>
    </w:p>
    <w:p w14:paraId="4E4EC560" w14:textId="77777777" w:rsidR="000D5864" w:rsidRPr="00F93C84" w:rsidRDefault="00614530" w:rsidP="0083128C">
      <w:pPr>
        <w:pStyle w:val="af2"/>
        <w:numPr>
          <w:ilvl w:val="0"/>
          <w:numId w:val="52"/>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在蘭嶼之核廢料遷出前，本公司已完成提升蘭嶼貯存場營運安全實施計畫，</w:t>
      </w:r>
      <w:proofErr w:type="gramStart"/>
      <w:r w:rsidRPr="00F93C84">
        <w:rPr>
          <w:rFonts w:ascii="標楷體" w:eastAsia="標楷體" w:hAnsi="標楷體"/>
          <w:spacing w:val="0"/>
          <w:sz w:val="24"/>
          <w:szCs w:val="24"/>
        </w:rPr>
        <w:t>將低放廢棄物</w:t>
      </w:r>
      <w:proofErr w:type="gramEnd"/>
      <w:r w:rsidRPr="00F93C84">
        <w:rPr>
          <w:rFonts w:ascii="標楷體" w:eastAsia="標楷體" w:hAnsi="標楷體"/>
          <w:spacing w:val="0"/>
          <w:sz w:val="24"/>
          <w:szCs w:val="24"/>
        </w:rPr>
        <w:t>桶裝入3x4重裝容器中，除可提高防護力與貯存安全，未來外運時，亦可縮短裝卸時間。</w:t>
      </w:r>
    </w:p>
    <w:p w14:paraId="3EF6DD26" w14:textId="77777777" w:rsidR="000D5864" w:rsidRPr="00F93C84" w:rsidRDefault="00614530" w:rsidP="0083128C">
      <w:pPr>
        <w:pStyle w:val="af2"/>
        <w:numPr>
          <w:ilvl w:val="0"/>
          <w:numId w:val="52"/>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目前廠區內實施靜態管理，除定期進行壕溝、設備、機具之維護與保養，維持其良好可用狀態；亦落實</w:t>
      </w:r>
      <w:proofErr w:type="gramStart"/>
      <w:r w:rsidRPr="00F93C84">
        <w:rPr>
          <w:rFonts w:ascii="標楷體" w:eastAsia="標楷體" w:hAnsi="標楷體"/>
          <w:spacing w:val="0"/>
          <w:sz w:val="24"/>
          <w:szCs w:val="24"/>
        </w:rPr>
        <w:t>輻</w:t>
      </w:r>
      <w:proofErr w:type="gramEnd"/>
      <w:r w:rsidRPr="00F93C84">
        <w:rPr>
          <w:rFonts w:ascii="標楷體" w:eastAsia="標楷體" w:hAnsi="標楷體"/>
          <w:spacing w:val="0"/>
          <w:sz w:val="24"/>
          <w:szCs w:val="24"/>
        </w:rPr>
        <w:t>防管制與監測作業，以維護整體營運安全。</w:t>
      </w:r>
    </w:p>
    <w:p w14:paraId="1F8EDC83" w14:textId="3B83C455" w:rsidR="000D5864" w:rsidRPr="00F93C84" w:rsidRDefault="00614530" w:rsidP="0083128C">
      <w:pPr>
        <w:pStyle w:val="af2"/>
        <w:numPr>
          <w:ilvl w:val="0"/>
          <w:numId w:val="45"/>
        </w:numPr>
        <w:suppressAutoHyphens w:val="0"/>
        <w:overflowPunct w:val="0"/>
        <w:spacing w:line="420" w:lineRule="exact"/>
        <w:ind w:hanging="622"/>
        <w:textAlignment w:val="auto"/>
        <w:rPr>
          <w:rFonts w:ascii="標楷體" w:eastAsia="標楷體" w:hAnsi="標楷體"/>
        </w:rPr>
      </w:pPr>
      <w:r w:rsidRPr="00F93C84">
        <w:rPr>
          <w:rFonts w:ascii="標楷體" w:eastAsia="標楷體" w:hAnsi="標楷體"/>
          <w:bCs/>
          <w:spacing w:val="0"/>
          <w:sz w:val="24"/>
          <w:szCs w:val="24"/>
        </w:rPr>
        <w:t>低放射性廢棄物最終處置計畫</w:t>
      </w:r>
    </w:p>
    <w:p w14:paraId="46AE6209" w14:textId="4771DEFE" w:rsidR="000D5864" w:rsidRPr="00F93C84" w:rsidRDefault="00614530" w:rsidP="0083128C">
      <w:pPr>
        <w:pStyle w:val="af2"/>
        <w:numPr>
          <w:ilvl w:val="0"/>
          <w:numId w:val="53"/>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依據核安會「低放射性廢棄物最終處置技術評估報告(2020年版)」審查意見，完成本階段4年期研究工作</w:t>
      </w:r>
      <w:r w:rsidR="00967253" w:rsidRPr="00F93C84">
        <w:rPr>
          <w:rFonts w:ascii="標楷體" w:eastAsia="標楷體" w:hAnsi="標楷體" w:hint="eastAsia"/>
          <w:spacing w:val="0"/>
          <w:sz w:val="24"/>
          <w:szCs w:val="24"/>
        </w:rPr>
        <w:t>並</w:t>
      </w:r>
      <w:r w:rsidR="00967253" w:rsidRPr="00F93C84">
        <w:rPr>
          <w:rFonts w:ascii="標楷體" w:eastAsia="標楷體" w:hAnsi="標楷體"/>
          <w:spacing w:val="0"/>
          <w:sz w:val="24"/>
          <w:szCs w:val="24"/>
        </w:rPr>
        <w:t>彙整</w:t>
      </w:r>
      <w:r w:rsidR="00967253" w:rsidRPr="00F93C84">
        <w:rPr>
          <w:rFonts w:ascii="標楷體" w:eastAsia="標楷體" w:hAnsi="標楷體" w:hint="eastAsia"/>
          <w:spacing w:val="0"/>
          <w:sz w:val="24"/>
          <w:szCs w:val="24"/>
        </w:rPr>
        <w:t>成</w:t>
      </w:r>
      <w:r w:rsidRPr="00F93C84">
        <w:rPr>
          <w:rFonts w:ascii="標楷體" w:eastAsia="標楷體" w:hAnsi="標楷體"/>
          <w:spacing w:val="0"/>
          <w:sz w:val="24"/>
          <w:szCs w:val="24"/>
        </w:rPr>
        <w:t>「低放射性廢棄物最終處置技術評估報告(2024年版)」，</w:t>
      </w:r>
      <w:r w:rsidR="00967253" w:rsidRPr="00F93C84">
        <w:rPr>
          <w:rFonts w:ascii="標楷體" w:eastAsia="標楷體" w:hAnsi="標楷體" w:hint="eastAsia"/>
          <w:spacing w:val="0"/>
          <w:sz w:val="24"/>
          <w:szCs w:val="24"/>
        </w:rPr>
        <w:t>經國內、外專家同儕審查後，於113年12月30日提送核安會，刻正由該會辦理審查作業中。後續將再依據該會及國內、外專家審查意見，續辦理下一階段之研究工作</w:t>
      </w:r>
      <w:r w:rsidRPr="00F93C84">
        <w:rPr>
          <w:rFonts w:ascii="標楷體" w:eastAsia="標楷體" w:hAnsi="標楷體"/>
          <w:spacing w:val="0"/>
          <w:sz w:val="24"/>
          <w:szCs w:val="24"/>
        </w:rPr>
        <w:t>。</w:t>
      </w:r>
    </w:p>
    <w:p w14:paraId="2AF3C1F2" w14:textId="2F55E599" w:rsidR="000D5864" w:rsidRPr="00F93C84" w:rsidRDefault="00614530" w:rsidP="0083128C">
      <w:pPr>
        <w:pStyle w:val="af2"/>
        <w:numPr>
          <w:ilvl w:val="0"/>
          <w:numId w:val="53"/>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經濟部於101年7月3日公告核定「</w:t>
      </w:r>
      <w:proofErr w:type="gramStart"/>
      <w:r w:rsidRPr="00F93C84">
        <w:rPr>
          <w:rFonts w:ascii="標楷體" w:eastAsia="標楷體" w:hAnsi="標楷體"/>
          <w:spacing w:val="0"/>
          <w:sz w:val="24"/>
          <w:szCs w:val="24"/>
        </w:rPr>
        <w:t>臺</w:t>
      </w:r>
      <w:proofErr w:type="gramEnd"/>
      <w:r w:rsidRPr="00F93C84">
        <w:rPr>
          <w:rFonts w:ascii="標楷體" w:eastAsia="標楷體" w:hAnsi="標楷體"/>
          <w:spacing w:val="0"/>
          <w:sz w:val="24"/>
          <w:szCs w:val="24"/>
        </w:rPr>
        <w:t>東縣達仁鄉」與「金門縣烏坵鄉」</w:t>
      </w:r>
      <w:proofErr w:type="gramStart"/>
      <w:r w:rsidRPr="00F93C84">
        <w:rPr>
          <w:rFonts w:ascii="標楷體" w:eastAsia="標楷體" w:hAnsi="標楷體"/>
          <w:spacing w:val="0"/>
          <w:sz w:val="24"/>
          <w:szCs w:val="24"/>
        </w:rPr>
        <w:t>2個場</w:t>
      </w:r>
      <w:proofErr w:type="gramEnd"/>
      <w:r w:rsidRPr="00F93C84">
        <w:rPr>
          <w:rFonts w:ascii="標楷體" w:eastAsia="標楷體" w:hAnsi="標楷體"/>
          <w:spacing w:val="0"/>
          <w:sz w:val="24"/>
          <w:szCs w:val="24"/>
        </w:rPr>
        <w:t>址為「建議候選場址」，</w:t>
      </w:r>
      <w:r w:rsidR="00967253" w:rsidRPr="00F93C84">
        <w:rPr>
          <w:rFonts w:ascii="標楷體" w:eastAsia="標楷體" w:hAnsi="標楷體" w:hint="eastAsia"/>
          <w:spacing w:val="0"/>
          <w:sz w:val="24"/>
          <w:szCs w:val="24"/>
        </w:rPr>
        <w:t>並督導本公司</w:t>
      </w:r>
      <w:r w:rsidRPr="00F93C84">
        <w:rPr>
          <w:rFonts w:ascii="標楷體" w:eastAsia="標楷體" w:hAnsi="標楷體"/>
          <w:spacing w:val="0"/>
          <w:sz w:val="24"/>
          <w:szCs w:val="24"/>
        </w:rPr>
        <w:t>持續於「</w:t>
      </w:r>
      <w:proofErr w:type="gramStart"/>
      <w:r w:rsidRPr="00F93C84">
        <w:rPr>
          <w:rFonts w:ascii="標楷體" w:eastAsia="標楷體" w:hAnsi="標楷體"/>
          <w:spacing w:val="0"/>
          <w:sz w:val="24"/>
          <w:szCs w:val="24"/>
        </w:rPr>
        <w:t>臺</w:t>
      </w:r>
      <w:proofErr w:type="gramEnd"/>
      <w:r w:rsidRPr="00F93C84">
        <w:rPr>
          <w:rFonts w:ascii="標楷體" w:eastAsia="標楷體" w:hAnsi="標楷體"/>
          <w:spacing w:val="0"/>
          <w:sz w:val="24"/>
          <w:szCs w:val="24"/>
        </w:rPr>
        <w:t>東縣達仁鄉」與「金門縣烏坵鄉」辦理低放射性廢棄物最終處置場選址公投溝通工作，以維持該2地區民眾對於「</w:t>
      </w:r>
      <w:proofErr w:type="gramStart"/>
      <w:r w:rsidRPr="00F93C84">
        <w:rPr>
          <w:rFonts w:ascii="標楷體" w:eastAsia="標楷體" w:hAnsi="標楷體"/>
          <w:spacing w:val="0"/>
          <w:sz w:val="24"/>
          <w:szCs w:val="24"/>
        </w:rPr>
        <w:t>低放業務</w:t>
      </w:r>
      <w:proofErr w:type="gramEnd"/>
      <w:r w:rsidRPr="00F93C84">
        <w:rPr>
          <w:rFonts w:ascii="標楷體" w:eastAsia="標楷體" w:hAnsi="標楷體"/>
          <w:spacing w:val="0"/>
          <w:sz w:val="24"/>
          <w:szCs w:val="24"/>
        </w:rPr>
        <w:t>」之瞭解，並繼續與地方政府、議會、媒體及意見領袖(含民代)進行常態溝通工作，以爭取支持</w:t>
      </w:r>
      <w:r w:rsidR="008B3CD7" w:rsidRPr="00F93C84">
        <w:rPr>
          <w:rFonts w:ascii="標楷體" w:eastAsia="標楷體" w:hAnsi="標楷體" w:hint="eastAsia"/>
          <w:spacing w:val="0"/>
          <w:sz w:val="24"/>
          <w:szCs w:val="24"/>
        </w:rPr>
        <w:t>。另外，經濟部於113年5月10日公布放射性廢棄物處置專案辦公室設置要點並正式掛牌運作，負責推動我國放射性廢棄物最終處置暨公眾參與及溝通，本公司將竭力配合該辦公室推動相關業務</w:t>
      </w:r>
      <w:r w:rsidRPr="00F93C84">
        <w:rPr>
          <w:rFonts w:ascii="標楷體" w:eastAsia="標楷體" w:hAnsi="標楷體"/>
          <w:spacing w:val="0"/>
          <w:sz w:val="24"/>
          <w:szCs w:val="24"/>
        </w:rPr>
        <w:t>。</w:t>
      </w:r>
    </w:p>
    <w:p w14:paraId="6464301D" w14:textId="65F9EAC7" w:rsidR="000D5864" w:rsidRPr="00F93C84" w:rsidRDefault="00614530" w:rsidP="0083128C">
      <w:pPr>
        <w:pStyle w:val="af2"/>
        <w:numPr>
          <w:ilvl w:val="0"/>
          <w:numId w:val="45"/>
        </w:numPr>
        <w:suppressAutoHyphens w:val="0"/>
        <w:overflowPunct w:val="0"/>
        <w:spacing w:line="420" w:lineRule="exact"/>
        <w:ind w:hanging="622"/>
        <w:textAlignment w:val="auto"/>
        <w:rPr>
          <w:rFonts w:ascii="標楷體" w:eastAsia="標楷體" w:hAnsi="標楷體"/>
        </w:rPr>
      </w:pPr>
      <w:r w:rsidRPr="00F93C84">
        <w:rPr>
          <w:rFonts w:ascii="標楷體" w:eastAsia="標楷體" w:hAnsi="標楷體"/>
          <w:bCs/>
          <w:spacing w:val="0"/>
          <w:sz w:val="24"/>
          <w:szCs w:val="24"/>
        </w:rPr>
        <w:t>用過核子燃料最終處置計畫</w:t>
      </w:r>
    </w:p>
    <w:p w14:paraId="7296A226" w14:textId="50B659F6" w:rsidR="000D5864" w:rsidRPr="00F93C84" w:rsidRDefault="00614530" w:rsidP="0083128C">
      <w:pPr>
        <w:pStyle w:val="af2"/>
        <w:numPr>
          <w:ilvl w:val="0"/>
          <w:numId w:val="54"/>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參照IAEA導則發展安全論證，持續精進場</w:t>
      </w:r>
      <w:proofErr w:type="gramStart"/>
      <w:r w:rsidRPr="00F93C84">
        <w:rPr>
          <w:rFonts w:ascii="標楷體" w:eastAsia="標楷體" w:hAnsi="標楷體"/>
          <w:spacing w:val="0"/>
          <w:sz w:val="24"/>
          <w:szCs w:val="24"/>
        </w:rPr>
        <w:t>址</w:t>
      </w:r>
      <w:proofErr w:type="gramEnd"/>
      <w:r w:rsidRPr="00F93C84">
        <w:rPr>
          <w:rFonts w:ascii="標楷體" w:eastAsia="標楷體" w:hAnsi="標楷體"/>
          <w:spacing w:val="0"/>
          <w:sz w:val="24"/>
          <w:szCs w:val="24"/>
        </w:rPr>
        <w:t>合適性調查技術、建立參考案例發展地質描述模型、進行地下設施概念規劃與安全評估，</w:t>
      </w:r>
      <w:r w:rsidR="008F61F3" w:rsidRPr="00F93C84">
        <w:rPr>
          <w:rFonts w:ascii="標楷體" w:eastAsia="標楷體" w:hAnsi="標楷體"/>
          <w:spacing w:val="0"/>
          <w:sz w:val="24"/>
          <w:szCs w:val="24"/>
        </w:rPr>
        <w:t>已於114年8月完成「用過核子燃料最終處置安全論證報告(SNFD2025報告)」之國際同儕審查，</w:t>
      </w:r>
      <w:proofErr w:type="gramStart"/>
      <w:r w:rsidR="00AA3DF9" w:rsidRPr="00F93C84">
        <w:rPr>
          <w:rFonts w:ascii="標楷體" w:eastAsia="標楷體" w:hAnsi="標楷體" w:hint="eastAsia"/>
          <w:spacing w:val="0"/>
          <w:sz w:val="24"/>
          <w:szCs w:val="24"/>
        </w:rPr>
        <w:t>並</w:t>
      </w:r>
      <w:r w:rsidR="00AA3DF9" w:rsidRPr="00F93C84">
        <w:rPr>
          <w:rFonts w:ascii="標楷體" w:eastAsia="標楷體" w:hAnsi="標楷體"/>
          <w:spacing w:val="0"/>
          <w:sz w:val="24"/>
          <w:szCs w:val="24"/>
        </w:rPr>
        <w:lastRenderedPageBreak/>
        <w:t>依核安</w:t>
      </w:r>
      <w:proofErr w:type="gramEnd"/>
      <w:r w:rsidR="00AA3DF9" w:rsidRPr="00F93C84">
        <w:rPr>
          <w:rFonts w:ascii="標楷體" w:eastAsia="標楷體" w:hAnsi="標楷體"/>
          <w:spacing w:val="0"/>
          <w:sz w:val="24"/>
          <w:szCs w:val="24"/>
        </w:rPr>
        <w:t>會要求於114年底前將該報告提報至核安會</w:t>
      </w:r>
      <w:r w:rsidRPr="00F93C84">
        <w:rPr>
          <w:rFonts w:ascii="標楷體" w:eastAsia="標楷體" w:hAnsi="標楷體"/>
          <w:spacing w:val="0"/>
          <w:sz w:val="24"/>
          <w:szCs w:val="24"/>
        </w:rPr>
        <w:t>。</w:t>
      </w:r>
    </w:p>
    <w:p w14:paraId="17D76EF0" w14:textId="00604CB8" w:rsidR="000D5864" w:rsidRPr="00F93C84" w:rsidRDefault="00614530" w:rsidP="0083128C">
      <w:pPr>
        <w:pStyle w:val="af2"/>
        <w:numPr>
          <w:ilvl w:val="0"/>
          <w:numId w:val="54"/>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積極參與國際技術合作及開發，目前已加入國際高放耦合分析研究平台DECOVALEX-2027與裂隙地下水流分析平台GWFTS，參與國際地下實驗室工作，並與日本、德國、瑞典、芬蘭</w:t>
      </w:r>
      <w:r w:rsidR="008B3CD7" w:rsidRPr="00F93C84">
        <w:rPr>
          <w:rFonts w:ascii="標楷體" w:eastAsia="標楷體" w:hAnsi="標楷體" w:hint="eastAsia"/>
          <w:spacing w:val="0"/>
          <w:sz w:val="24"/>
          <w:szCs w:val="24"/>
        </w:rPr>
        <w:t>、瑞士</w:t>
      </w:r>
      <w:r w:rsidRPr="00F93C84">
        <w:rPr>
          <w:rFonts w:ascii="標楷體" w:eastAsia="標楷體" w:hAnsi="標楷體"/>
          <w:spacing w:val="0"/>
          <w:sz w:val="24"/>
          <w:szCs w:val="24"/>
        </w:rPr>
        <w:t>等國家進行技術交流，</w:t>
      </w:r>
      <w:r w:rsidR="008F61F3" w:rsidRPr="00F93C84">
        <w:rPr>
          <w:rFonts w:ascii="標楷體" w:eastAsia="標楷體" w:hAnsi="標楷體"/>
          <w:spacing w:val="0"/>
          <w:sz w:val="24"/>
          <w:szCs w:val="24"/>
        </w:rPr>
        <w:t>於114年3月、5月、9月邀請瑞典SKB專家來台辦理國際技術研討會，於114年9月與瑞士高放專責機構Nagra簽署合作備忘錄，於114年11月分別派員赴芬蘭參加高放最終處置場試運轉計畫及赴美國參加「DECOVALEX-2027國際平台」工作年會</w:t>
      </w:r>
      <w:r w:rsidRPr="00F93C84">
        <w:rPr>
          <w:rFonts w:ascii="標楷體" w:eastAsia="標楷體" w:hAnsi="標楷體"/>
          <w:spacing w:val="0"/>
          <w:sz w:val="24"/>
          <w:szCs w:val="24"/>
        </w:rPr>
        <w:t>。</w:t>
      </w:r>
    </w:p>
    <w:p w14:paraId="3C064D17" w14:textId="3999FA35" w:rsidR="008B3CD7" w:rsidRPr="00F93C84" w:rsidRDefault="008B3CD7" w:rsidP="0083128C">
      <w:pPr>
        <w:pStyle w:val="af2"/>
        <w:numPr>
          <w:ilvl w:val="0"/>
          <w:numId w:val="54"/>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「經濟部放射性廢棄物處置專案辦公室」已於114年4月正式運作，本公司積極協助</w:t>
      </w:r>
      <w:r w:rsidR="007D6E6E" w:rsidRPr="00F93C84">
        <w:rPr>
          <w:rFonts w:ascii="標楷體" w:eastAsia="標楷體" w:hAnsi="標楷體" w:hint="eastAsia"/>
          <w:spacing w:val="0"/>
          <w:sz w:val="24"/>
          <w:szCs w:val="24"/>
        </w:rPr>
        <w:t>該</w:t>
      </w:r>
      <w:r w:rsidRPr="00F93C84">
        <w:rPr>
          <w:rFonts w:ascii="標楷體" w:eastAsia="標楷體" w:hAnsi="標楷體" w:hint="eastAsia"/>
          <w:spacing w:val="0"/>
          <w:sz w:val="24"/>
          <w:szCs w:val="24"/>
        </w:rPr>
        <w:t>專案辦公室推動高放處置選址立法相關業務。</w:t>
      </w:r>
    </w:p>
    <w:p w14:paraId="3EC7ACA7" w14:textId="0339BC35" w:rsidR="000D5864" w:rsidRPr="00F93C84" w:rsidRDefault="00614530" w:rsidP="00EB2C4F">
      <w:pPr>
        <w:pStyle w:val="a4"/>
        <w:spacing w:line="420" w:lineRule="exact"/>
        <w:ind w:leftChars="100" w:left="240" w:firstLineChars="200" w:firstLine="480"/>
        <w:rPr>
          <w:bCs/>
          <w:spacing w:val="0"/>
          <w:sz w:val="24"/>
          <w:szCs w:val="24"/>
        </w:rPr>
      </w:pPr>
      <w:r w:rsidRPr="00F93C84">
        <w:rPr>
          <w:bCs/>
          <w:spacing w:val="0"/>
          <w:sz w:val="24"/>
          <w:szCs w:val="24"/>
        </w:rPr>
        <w:t>(四)</w:t>
      </w:r>
      <w:r w:rsidR="003D1ECC" w:rsidRPr="00F93C84">
        <w:rPr>
          <w:rFonts w:hint="eastAsia"/>
          <w:bCs/>
          <w:spacing w:val="0"/>
          <w:sz w:val="24"/>
          <w:szCs w:val="24"/>
        </w:rPr>
        <w:t>擴大數位應用</w:t>
      </w:r>
      <w:r w:rsidRPr="00F93C84">
        <w:rPr>
          <w:bCs/>
          <w:spacing w:val="0"/>
          <w:sz w:val="24"/>
          <w:szCs w:val="24"/>
        </w:rPr>
        <w:t>：</w:t>
      </w:r>
    </w:p>
    <w:p w14:paraId="3A60552E" w14:textId="355F9F7A" w:rsidR="002272EF" w:rsidRPr="00F93C84" w:rsidRDefault="002272EF" w:rsidP="002272EF">
      <w:pPr>
        <w:pStyle w:val="af2"/>
        <w:numPr>
          <w:ilvl w:val="0"/>
          <w:numId w:val="55"/>
        </w:numPr>
        <w:suppressAutoHyphens w:val="0"/>
        <w:overflowPunct w:val="0"/>
        <w:spacing w:line="420" w:lineRule="exact"/>
        <w:ind w:left="1276" w:hanging="283"/>
        <w:jc w:val="left"/>
        <w:textAlignment w:val="auto"/>
        <w:rPr>
          <w:rFonts w:ascii="標楷體" w:eastAsia="標楷體" w:hAnsi="標楷體"/>
        </w:rPr>
      </w:pPr>
      <w:r w:rsidRPr="00F93C84">
        <w:rPr>
          <w:rFonts w:ascii="標楷體" w:eastAsia="標楷體" w:hAnsi="標楷體" w:cs="新細明體" w:hint="eastAsia"/>
          <w:sz w:val="24"/>
          <w:szCs w:val="24"/>
        </w:rPr>
        <w:t>數位發展推動</w:t>
      </w:r>
    </w:p>
    <w:p w14:paraId="1CB08807" w14:textId="77777777" w:rsidR="002272EF" w:rsidRPr="00F93C84" w:rsidRDefault="002272EF" w:rsidP="002272EF">
      <w:pPr>
        <w:pStyle w:val="af2"/>
        <w:tabs>
          <w:tab w:val="clear" w:pos="1134"/>
          <w:tab w:val="left" w:pos="1276"/>
        </w:tabs>
        <w:suppressAutoHyphens w:val="0"/>
        <w:overflowPunct w:val="0"/>
        <w:spacing w:line="420" w:lineRule="exact"/>
        <w:ind w:left="1276" w:firstLineChars="200" w:firstLine="48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因應政府</w:t>
      </w:r>
      <w:proofErr w:type="gramStart"/>
      <w:r w:rsidRPr="00F93C84">
        <w:rPr>
          <w:rFonts w:ascii="標楷體" w:eastAsia="標楷體" w:hAnsi="標楷體" w:hint="eastAsia"/>
          <w:bCs/>
          <w:spacing w:val="0"/>
          <w:sz w:val="24"/>
          <w:szCs w:val="24"/>
        </w:rPr>
        <w:t>推動淨零數位</w:t>
      </w:r>
      <w:proofErr w:type="gramEnd"/>
      <w:r w:rsidRPr="00F93C84">
        <w:rPr>
          <w:rFonts w:ascii="標楷體" w:eastAsia="標楷體" w:hAnsi="標楷體" w:hint="eastAsia"/>
          <w:bCs/>
          <w:spacing w:val="0"/>
          <w:sz w:val="24"/>
          <w:szCs w:val="24"/>
        </w:rPr>
        <w:t>雙軸轉型，本公司持續依據既定之數位發展策略藍圖架構下，以「穩定供電、優化管理、創新服務、</w:t>
      </w:r>
      <w:proofErr w:type="gramStart"/>
      <w:r w:rsidRPr="00F93C84">
        <w:rPr>
          <w:rFonts w:ascii="標楷體" w:eastAsia="標楷體" w:hAnsi="標楷體" w:hint="eastAsia"/>
          <w:bCs/>
          <w:spacing w:val="0"/>
          <w:sz w:val="24"/>
          <w:szCs w:val="24"/>
        </w:rPr>
        <w:t>強化資安</w:t>
      </w:r>
      <w:proofErr w:type="gramEnd"/>
      <w:r w:rsidRPr="00F93C84">
        <w:rPr>
          <w:rFonts w:ascii="標楷體" w:eastAsia="標楷體" w:hAnsi="標楷體" w:hint="eastAsia"/>
          <w:bCs/>
          <w:spacing w:val="0"/>
          <w:sz w:val="24"/>
          <w:szCs w:val="24"/>
        </w:rPr>
        <w:t>、智慧平台、能源生態」數位發展六大目標，持續進行數位技術之應用與創新，以及資料治理相關制度之推展，茲說明如下：</w:t>
      </w:r>
    </w:p>
    <w:p w14:paraId="3B5F2CE4" w14:textId="77777777" w:rsidR="002272EF" w:rsidRPr="00F93C84" w:rsidRDefault="002272EF" w:rsidP="00671E11">
      <w:pPr>
        <w:pStyle w:val="af2"/>
        <w:numPr>
          <w:ilvl w:val="0"/>
          <w:numId w:val="67"/>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數位應用</w:t>
      </w:r>
    </w:p>
    <w:p w14:paraId="4D49F115" w14:textId="3A4094C2" w:rsidR="002272EF" w:rsidRPr="00F93C84" w:rsidRDefault="002272EF" w:rsidP="002272EF">
      <w:pPr>
        <w:overflowPunct w:val="0"/>
        <w:spacing w:line="420" w:lineRule="exact"/>
        <w:ind w:left="1560" w:firstLineChars="200" w:firstLine="480"/>
        <w:jc w:val="both"/>
        <w:rPr>
          <w:rFonts w:ascii="標楷體" w:eastAsia="標楷體" w:hAnsi="標楷體"/>
        </w:rPr>
      </w:pPr>
      <w:r w:rsidRPr="00F93C84">
        <w:rPr>
          <w:rFonts w:ascii="標楷體" w:eastAsia="標楷體" w:hAnsi="標楷體" w:hint="eastAsia"/>
          <w:bCs/>
        </w:rPr>
        <w:t>各系統/</w:t>
      </w:r>
      <w:proofErr w:type="gramStart"/>
      <w:r w:rsidRPr="00F93C84">
        <w:rPr>
          <w:rFonts w:ascii="標楷體" w:eastAsia="標楷體" w:hAnsi="標楷體" w:hint="eastAsia"/>
          <w:bCs/>
        </w:rPr>
        <w:t>事業部於114年</w:t>
      </w:r>
      <w:proofErr w:type="gramEnd"/>
      <w:r w:rsidRPr="00F93C84">
        <w:rPr>
          <w:rFonts w:ascii="標楷體" w:eastAsia="標楷體" w:hAnsi="標楷體" w:hint="eastAsia"/>
          <w:bCs/>
        </w:rPr>
        <w:t>持續推動藍圖規劃下</w:t>
      </w:r>
      <w:proofErr w:type="gramStart"/>
      <w:r w:rsidRPr="00F93C84">
        <w:rPr>
          <w:rFonts w:ascii="標楷體" w:eastAsia="標楷體" w:hAnsi="標楷體" w:hint="eastAsia"/>
          <w:bCs/>
        </w:rPr>
        <w:t>研</w:t>
      </w:r>
      <w:proofErr w:type="gramEnd"/>
      <w:r w:rsidRPr="00F93C84">
        <w:rPr>
          <w:rFonts w:ascii="標楷體" w:eastAsia="標楷體" w:hAnsi="標楷體" w:hint="eastAsia"/>
          <w:bCs/>
        </w:rPr>
        <w:t>擬之數位核心項目及發展路徑圖。因應AI技術之蓬勃發展，於</w:t>
      </w:r>
      <w:proofErr w:type="gramStart"/>
      <w:r w:rsidRPr="00F93C84">
        <w:rPr>
          <w:rFonts w:ascii="標楷體" w:eastAsia="標楷體" w:hAnsi="標楷體" w:hint="eastAsia"/>
          <w:bCs/>
        </w:rPr>
        <w:t>設備運維</w:t>
      </w:r>
      <w:proofErr w:type="gramEnd"/>
      <w:r w:rsidRPr="00F93C84">
        <w:rPr>
          <w:rFonts w:ascii="標楷體" w:eastAsia="標楷體" w:hAnsi="標楷體" w:hint="eastAsia"/>
          <w:bCs/>
        </w:rPr>
        <w:t>、線路巡檢等電力各領域積極導入數位孿生、影像分析辨識等AI應用方案，並引進生成式AI以發展諸如會議</w:t>
      </w:r>
      <w:r w:rsidR="00A914E3">
        <w:rPr>
          <w:rFonts w:ascii="標楷體" w:eastAsia="標楷體" w:hAnsi="標楷體" w:hint="eastAsia"/>
          <w:bCs/>
        </w:rPr>
        <w:t>紀</w:t>
      </w:r>
      <w:r w:rsidRPr="00F93C84">
        <w:rPr>
          <w:rFonts w:ascii="標楷體" w:eastAsia="標楷體" w:hAnsi="標楷體" w:hint="eastAsia"/>
          <w:bCs/>
        </w:rPr>
        <w:t>錄製作、公文輔助生成、文件彙整以及電業知識管理等應用，</w:t>
      </w:r>
      <w:proofErr w:type="gramStart"/>
      <w:r w:rsidRPr="00F93C84">
        <w:rPr>
          <w:rFonts w:ascii="標楷體" w:eastAsia="標楷體" w:hAnsi="標楷體" w:hint="eastAsia"/>
          <w:bCs/>
        </w:rPr>
        <w:t>俾</w:t>
      </w:r>
      <w:proofErr w:type="gramEnd"/>
      <w:r w:rsidRPr="00F93C84">
        <w:rPr>
          <w:rFonts w:ascii="標楷體" w:eastAsia="標楷體" w:hAnsi="標楷體" w:hint="eastAsia"/>
          <w:bCs/>
        </w:rPr>
        <w:t>提升行政及業務效率，強化數位應用之廣度與深度。</w:t>
      </w:r>
    </w:p>
    <w:p w14:paraId="28B28CB2" w14:textId="77777777" w:rsidR="002272EF" w:rsidRPr="00F93C84" w:rsidRDefault="002272EF" w:rsidP="00671E11">
      <w:pPr>
        <w:pStyle w:val="af2"/>
        <w:numPr>
          <w:ilvl w:val="0"/>
          <w:numId w:val="67"/>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資料治理</w:t>
      </w:r>
    </w:p>
    <w:p w14:paraId="64CC48E0" w14:textId="667B3BFC" w:rsidR="002272EF" w:rsidRPr="00F93C84" w:rsidRDefault="002272EF" w:rsidP="002272EF">
      <w:pPr>
        <w:overflowPunct w:val="0"/>
        <w:spacing w:line="420" w:lineRule="exact"/>
        <w:ind w:left="1560" w:firstLineChars="200" w:firstLine="480"/>
        <w:jc w:val="both"/>
        <w:rPr>
          <w:rFonts w:ascii="標楷體" w:eastAsia="標楷體" w:hAnsi="標楷體"/>
          <w:bCs/>
        </w:rPr>
      </w:pPr>
      <w:proofErr w:type="gramStart"/>
      <w:r w:rsidRPr="00F93C84">
        <w:rPr>
          <w:rFonts w:ascii="標楷體" w:eastAsia="標楷體" w:hAnsi="標楷體" w:hint="eastAsia"/>
          <w:bCs/>
        </w:rPr>
        <w:t>114</w:t>
      </w:r>
      <w:proofErr w:type="gramEnd"/>
      <w:r w:rsidRPr="00F93C84">
        <w:rPr>
          <w:rFonts w:ascii="標楷體" w:eastAsia="標楷體" w:hAnsi="標楷體" w:hint="eastAsia"/>
          <w:bCs/>
        </w:rPr>
        <w:t>年度</w:t>
      </w:r>
      <w:proofErr w:type="gramStart"/>
      <w:r w:rsidRPr="00F93C84">
        <w:rPr>
          <w:rFonts w:ascii="標楷體" w:eastAsia="標楷體" w:hAnsi="標楷體" w:hint="eastAsia"/>
          <w:bCs/>
        </w:rPr>
        <w:t>依循已規劃</w:t>
      </w:r>
      <w:proofErr w:type="gramEnd"/>
      <w:r w:rsidRPr="00F93C84">
        <w:rPr>
          <w:rFonts w:ascii="標楷體" w:eastAsia="標楷體" w:hAnsi="標楷體" w:hint="eastAsia"/>
          <w:bCs/>
        </w:rPr>
        <w:t>之資料治理四階文件架構基礎，完成資料治理規範、血緣與標準作業文件</w:t>
      </w:r>
      <w:proofErr w:type="gramStart"/>
      <w:r w:rsidRPr="00F93C84">
        <w:rPr>
          <w:rFonts w:ascii="標楷體" w:eastAsia="標楷體" w:hAnsi="標楷體" w:hint="eastAsia"/>
          <w:bCs/>
        </w:rPr>
        <w:t>研</w:t>
      </w:r>
      <w:proofErr w:type="gramEnd"/>
      <w:r w:rsidRPr="00F93C84">
        <w:rPr>
          <w:rFonts w:ascii="標楷體" w:eastAsia="標楷體" w:hAnsi="標楷體" w:hint="eastAsia"/>
          <w:bCs/>
        </w:rPr>
        <w:t>擬，並輔導各系統/</w:t>
      </w:r>
      <w:proofErr w:type="gramStart"/>
      <w:r w:rsidRPr="00F93C84">
        <w:rPr>
          <w:rFonts w:ascii="標楷體" w:eastAsia="標楷體" w:hAnsi="標楷體" w:hint="eastAsia"/>
          <w:bCs/>
        </w:rPr>
        <w:t>事業部共9個</w:t>
      </w:r>
      <w:proofErr w:type="gramEnd"/>
      <w:r w:rsidRPr="00F93C84">
        <w:rPr>
          <w:rFonts w:ascii="標楷體" w:eastAsia="標楷體" w:hAnsi="標楷體" w:hint="eastAsia"/>
          <w:bCs/>
        </w:rPr>
        <w:t>系統實作導入，盤點詮釋資料及資料血緣與製作相關管理辦法及表單。前述推動成果也作為擴大推動之樣板，辦理4梯次工作坊、2梯次教育訓練</w:t>
      </w:r>
      <w:proofErr w:type="gramStart"/>
      <w:r w:rsidRPr="00F93C84">
        <w:rPr>
          <w:rFonts w:ascii="標楷體" w:eastAsia="標楷體" w:hAnsi="標楷體" w:hint="eastAsia"/>
          <w:bCs/>
        </w:rPr>
        <w:t>及線上課程</w:t>
      </w:r>
      <w:proofErr w:type="gramEnd"/>
      <w:r w:rsidRPr="00F93C84">
        <w:rPr>
          <w:rFonts w:ascii="標楷體" w:eastAsia="標楷體" w:hAnsi="標楷體" w:hint="eastAsia"/>
          <w:bCs/>
        </w:rPr>
        <w:t>推廣，促進本公司資料治理人才培育。另召開多場跨單位資料治理會議，完成電業領域2</w:t>
      </w:r>
      <w:r w:rsidR="00002C5A" w:rsidRPr="00F93C84">
        <w:rPr>
          <w:rFonts w:ascii="標楷體" w:eastAsia="標楷體" w:hAnsi="標楷體" w:hint="eastAsia"/>
          <w:bCs/>
        </w:rPr>
        <w:t>,</w:t>
      </w:r>
      <w:r w:rsidRPr="00F93C84">
        <w:rPr>
          <w:rFonts w:ascii="標楷體" w:eastAsia="標楷體" w:hAnsi="標楷體" w:hint="eastAsia"/>
          <w:bCs/>
        </w:rPr>
        <w:t>648個專業詞彙標準之彙整及修訂，以促進橫向協作共識及降低溝通誤差。</w:t>
      </w:r>
    </w:p>
    <w:p w14:paraId="4A859457" w14:textId="4F41953E" w:rsidR="002272EF" w:rsidRPr="00F93C84" w:rsidRDefault="002272EF" w:rsidP="002272EF">
      <w:pPr>
        <w:pStyle w:val="af2"/>
        <w:numPr>
          <w:ilvl w:val="0"/>
          <w:numId w:val="55"/>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hint="eastAsia"/>
          <w:bCs/>
          <w:spacing w:val="0"/>
          <w:sz w:val="24"/>
          <w:szCs w:val="24"/>
        </w:rPr>
        <w:t>建置新世代光傳輸通信網路(OTN)</w:t>
      </w:r>
    </w:p>
    <w:p w14:paraId="0198A92C" w14:textId="77777777" w:rsidR="002272EF" w:rsidRDefault="002272EF" w:rsidP="002272EF">
      <w:pPr>
        <w:pStyle w:val="af2"/>
        <w:tabs>
          <w:tab w:val="clear" w:pos="1134"/>
          <w:tab w:val="left" w:pos="1276"/>
        </w:tabs>
        <w:suppressAutoHyphens w:val="0"/>
        <w:overflowPunct w:val="0"/>
        <w:spacing w:line="420" w:lineRule="exact"/>
        <w:ind w:left="1276" w:firstLineChars="200" w:firstLine="48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採用光纖高速傳輸，具備大頻寬與高可靠度，滿足智慧電網及雲端資料中心等多元通信需求，並結合資通安全與網路管理，確保通信穩定與供電安全。預計115年3月完成第1期建置。</w:t>
      </w:r>
    </w:p>
    <w:p w14:paraId="173E24CC" w14:textId="77777777" w:rsidR="00A77EC6" w:rsidRPr="00F93C84" w:rsidRDefault="00A77EC6" w:rsidP="002272EF">
      <w:pPr>
        <w:pStyle w:val="af2"/>
        <w:tabs>
          <w:tab w:val="clear" w:pos="1134"/>
          <w:tab w:val="left" w:pos="1276"/>
        </w:tabs>
        <w:suppressAutoHyphens w:val="0"/>
        <w:overflowPunct w:val="0"/>
        <w:spacing w:line="420" w:lineRule="exact"/>
        <w:ind w:left="1276" w:firstLineChars="200" w:firstLine="480"/>
        <w:textAlignment w:val="auto"/>
        <w:rPr>
          <w:rFonts w:ascii="標楷體" w:eastAsia="標楷體" w:hAnsi="標楷體"/>
          <w:bCs/>
          <w:spacing w:val="0"/>
          <w:sz w:val="24"/>
          <w:szCs w:val="24"/>
        </w:rPr>
      </w:pPr>
    </w:p>
    <w:p w14:paraId="1F0762DC" w14:textId="6B6915C8" w:rsidR="000D5864" w:rsidRPr="00F93C84" w:rsidRDefault="00FB5B3F" w:rsidP="00FB5B3F">
      <w:pPr>
        <w:pStyle w:val="af2"/>
        <w:numPr>
          <w:ilvl w:val="0"/>
          <w:numId w:val="55"/>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hint="eastAsia"/>
          <w:bCs/>
          <w:spacing w:val="0"/>
          <w:sz w:val="24"/>
          <w:szCs w:val="24"/>
        </w:rPr>
        <w:lastRenderedPageBreak/>
        <w:t>雲端資料中心智慧營運</w:t>
      </w:r>
    </w:p>
    <w:p w14:paraId="79684F5C" w14:textId="431AA7D3" w:rsidR="000D5864" w:rsidRPr="00F93C84" w:rsidRDefault="00FB5B3F" w:rsidP="00FB5B3F">
      <w:pPr>
        <w:pStyle w:val="af2"/>
        <w:numPr>
          <w:ilvl w:val="0"/>
          <w:numId w:val="56"/>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114年彰化雲端資料中心完成試營運目標，建置符合國際標準認證(TIA-942)機房，並將取得美國綠建築(LEED)認證、我國低碳建築標章、智慧建築標章、綠建築標章(黃金級)、耐震標章等，以智慧營運為目標之現代化雲端資料中心，可作為未來雲服務、智慧電網、大數據等數位應用發展基石。</w:t>
      </w:r>
      <w:proofErr w:type="gramStart"/>
      <w:r w:rsidRPr="00F93C84">
        <w:rPr>
          <w:rFonts w:ascii="標楷體" w:eastAsia="標楷體" w:hAnsi="標楷體" w:hint="eastAsia"/>
          <w:spacing w:val="0"/>
          <w:sz w:val="24"/>
          <w:szCs w:val="24"/>
        </w:rPr>
        <w:t>遠信雲端</w:t>
      </w:r>
      <w:proofErr w:type="gramEnd"/>
      <w:r w:rsidRPr="00F93C84">
        <w:rPr>
          <w:rFonts w:ascii="標楷體" w:eastAsia="標楷體" w:hAnsi="標楷體" w:hint="eastAsia"/>
          <w:spacing w:val="0"/>
          <w:sz w:val="24"/>
          <w:szCs w:val="24"/>
        </w:rPr>
        <w:t>資料中心資訊機房建置採購案配合公司政策，已於114年10月重新啟動相關採購發包作業，預計115年4月底決標。</w:t>
      </w:r>
    </w:p>
    <w:p w14:paraId="31B97A87" w14:textId="0C366486" w:rsidR="000D5864" w:rsidRPr="00F93C84" w:rsidRDefault="00614530" w:rsidP="00FB5B3F">
      <w:pPr>
        <w:pStyle w:val="af2"/>
        <w:numPr>
          <w:ilvl w:val="0"/>
          <w:numId w:val="56"/>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spacing w:val="0"/>
          <w:sz w:val="24"/>
          <w:szCs w:val="24"/>
        </w:rPr>
        <w:t>資料</w:t>
      </w:r>
      <w:r w:rsidR="00FB5B3F" w:rsidRPr="00F93C84">
        <w:rPr>
          <w:rFonts w:ascii="標楷體" w:eastAsia="標楷體" w:hAnsi="標楷體" w:hint="eastAsia"/>
          <w:bCs/>
          <w:spacing w:val="0"/>
          <w:sz w:val="24"/>
          <w:szCs w:val="24"/>
        </w:rPr>
        <w:t>中心將整合各項機電系統、環境監控系統、空調系統、消防系統、門禁系統、監視系統、資通訊系統等介面，並將相關資訊彙整呈現於視覺化儀表板，運用智慧化及自動化設備，提高機房維運管理效率及可靠度，且規劃導入資通安全相關認證，</w:t>
      </w:r>
      <w:proofErr w:type="gramStart"/>
      <w:r w:rsidR="00FB5B3F" w:rsidRPr="00F93C84">
        <w:rPr>
          <w:rFonts w:ascii="標楷體" w:eastAsia="標楷體" w:hAnsi="標楷體" w:hint="eastAsia"/>
          <w:bCs/>
          <w:spacing w:val="0"/>
          <w:sz w:val="24"/>
          <w:szCs w:val="24"/>
        </w:rPr>
        <w:t>強化資安防護</w:t>
      </w:r>
      <w:proofErr w:type="gramEnd"/>
      <w:r w:rsidR="00FB5B3F" w:rsidRPr="00F93C84">
        <w:rPr>
          <w:rFonts w:ascii="標楷體" w:eastAsia="標楷體" w:hAnsi="標楷體" w:hint="eastAsia"/>
          <w:bCs/>
          <w:spacing w:val="0"/>
          <w:sz w:val="24"/>
          <w:szCs w:val="24"/>
        </w:rPr>
        <w:t>機制，以確保雲端資料中心整體資通安全。</w:t>
      </w:r>
    </w:p>
    <w:p w14:paraId="5AB0B2DE" w14:textId="3FA69AE1" w:rsidR="002272EF" w:rsidRPr="00F93C84" w:rsidRDefault="002272EF" w:rsidP="002272EF">
      <w:pPr>
        <w:pStyle w:val="af2"/>
        <w:numPr>
          <w:ilvl w:val="0"/>
          <w:numId w:val="55"/>
        </w:numPr>
        <w:suppressAutoHyphens w:val="0"/>
        <w:overflowPunct w:val="0"/>
        <w:spacing w:line="420" w:lineRule="exact"/>
        <w:ind w:left="1276" w:hanging="283"/>
        <w:textAlignment w:val="auto"/>
        <w:rPr>
          <w:rFonts w:ascii="標楷體" w:eastAsia="標楷體" w:hAnsi="標楷體"/>
          <w:spacing w:val="0"/>
          <w:sz w:val="24"/>
          <w:szCs w:val="24"/>
        </w:rPr>
      </w:pPr>
      <w:r w:rsidRPr="00F93C84">
        <w:rPr>
          <w:rFonts w:ascii="標楷體" w:eastAsia="標楷體" w:hAnsi="標楷體" w:hint="eastAsia"/>
          <w:spacing w:val="0"/>
          <w:sz w:val="24"/>
          <w:szCs w:val="24"/>
        </w:rPr>
        <w:t>資料發展圖像</w:t>
      </w:r>
    </w:p>
    <w:p w14:paraId="4DCF35B1" w14:textId="19B4CC2D" w:rsidR="002272EF" w:rsidRPr="00F93C84" w:rsidRDefault="002272EF" w:rsidP="00BD2A38">
      <w:pPr>
        <w:pStyle w:val="af2"/>
        <w:numPr>
          <w:ilvl w:val="0"/>
          <w:numId w:val="92"/>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每月定期召開「各系統重要營運資料整合專案工作管理會議」，並依據114年3月7日「各系統重要營運資料整合框架規劃」經董事長會議核定之內容，辦理後續資料整合相關事宜。會議中持續追蹤各資料整合工作小組進度，並討論執行過程中相關議題，以確保整合作業順利推進。</w:t>
      </w:r>
    </w:p>
    <w:p w14:paraId="214BA50A" w14:textId="48A513C0" w:rsidR="002272EF" w:rsidRPr="00F93C84" w:rsidRDefault="002272EF" w:rsidP="00BD2A38">
      <w:pPr>
        <w:pStyle w:val="af2"/>
        <w:numPr>
          <w:ilvl w:val="0"/>
          <w:numId w:val="92"/>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依據前述會議，透過跨單位協作，整合公司重要營運資料，建置「公司重要營運詮釋資料服務平台」。目前已初步完成發電、輸供電、配售電、財會資源及統計年報等五大主題資料整合，</w:t>
      </w:r>
      <w:proofErr w:type="gramStart"/>
      <w:r w:rsidRPr="00F93C84">
        <w:rPr>
          <w:rFonts w:ascii="標楷體" w:eastAsia="標楷體" w:hAnsi="標楷體" w:hint="eastAsia"/>
          <w:spacing w:val="0"/>
          <w:sz w:val="24"/>
          <w:szCs w:val="24"/>
        </w:rPr>
        <w:t>上架於</w:t>
      </w:r>
      <w:proofErr w:type="gramEnd"/>
      <w:r w:rsidRPr="00F93C84">
        <w:rPr>
          <w:rFonts w:ascii="標楷體" w:eastAsia="標楷體" w:hAnsi="標楷體" w:hint="eastAsia"/>
          <w:spacing w:val="0"/>
          <w:sz w:val="24"/>
          <w:szCs w:val="24"/>
        </w:rPr>
        <w:t>「大數據資料共享平台」API服務專區。該專區自上線以來，累計開放120個資料集及其詮釋資料，協助本公司各級主管及同仁快速掌握各主題資料集內容與來源單位，建立便捷的資料交換機制，縮短資料申請時間並提升資料應用效益。另透過定期會議滾動檢討，持續擴充與更新相關資料集內容。</w:t>
      </w:r>
    </w:p>
    <w:p w14:paraId="2D5CB744" w14:textId="643512A3" w:rsidR="002272EF" w:rsidRDefault="002272EF" w:rsidP="00BD2A38">
      <w:pPr>
        <w:pStyle w:val="af2"/>
        <w:numPr>
          <w:ilvl w:val="0"/>
          <w:numId w:val="92"/>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辦理「台電資料庫發展圖像研究案」已於114年8月1日完成採購議價決標，並於</w:t>
      </w:r>
      <w:r w:rsidR="007D6E6E" w:rsidRPr="00F93C84">
        <w:rPr>
          <w:rFonts w:ascii="標楷體" w:eastAsia="標楷體" w:hAnsi="標楷體" w:hint="eastAsia"/>
          <w:spacing w:val="0"/>
          <w:sz w:val="24"/>
          <w:szCs w:val="24"/>
        </w:rPr>
        <w:t>114年</w:t>
      </w:r>
      <w:r w:rsidRPr="00F93C84">
        <w:rPr>
          <w:rFonts w:ascii="標楷體" w:eastAsia="標楷體" w:hAnsi="標楷體" w:hint="eastAsia"/>
          <w:spacing w:val="0"/>
          <w:sz w:val="24"/>
          <w:szCs w:val="24"/>
        </w:rPr>
        <w:t>8月28日召開委託研究計畫期初說明會。該研究由研究團隊邀集外部專家組成資料處理科學團隊，協助本公司有效組織各系統及事業部資料庫，並依資料特性</w:t>
      </w:r>
      <w:proofErr w:type="gramStart"/>
      <w:r w:rsidRPr="00F93C84">
        <w:rPr>
          <w:rFonts w:ascii="標楷體" w:eastAsia="標楷體" w:hAnsi="標楷體" w:hint="eastAsia"/>
          <w:spacing w:val="0"/>
          <w:sz w:val="24"/>
          <w:szCs w:val="24"/>
        </w:rPr>
        <w:t>研</w:t>
      </w:r>
      <w:proofErr w:type="gramEnd"/>
      <w:r w:rsidRPr="00F93C84">
        <w:rPr>
          <w:rFonts w:ascii="標楷體" w:eastAsia="標楷體" w:hAnsi="標楷體" w:hint="eastAsia"/>
          <w:spacing w:val="0"/>
          <w:sz w:val="24"/>
          <w:szCs w:val="24"/>
        </w:rPr>
        <w:t>擬強化電力數據應用之策略。研究內容以AI應用所需資料準備為核心，規劃6年推動藍圖並制定KPI，同時導入以本公司電業營運流程為基礎設計之公司級重要營運詮釋資料服務平台，期能達成穩定供電與優化管理之目標。未來亦將依本研究成果持續優化並完善前述平台架構與功能，作為推動公司數位轉型的重要基礎。</w:t>
      </w:r>
    </w:p>
    <w:p w14:paraId="662396DF" w14:textId="77777777" w:rsidR="00A77EC6" w:rsidRDefault="00A77EC6" w:rsidP="00A77EC6">
      <w:pPr>
        <w:pStyle w:val="af2"/>
        <w:suppressAutoHyphens w:val="0"/>
        <w:overflowPunct w:val="0"/>
        <w:spacing w:line="420" w:lineRule="exact"/>
        <w:rPr>
          <w:rFonts w:ascii="標楷體" w:eastAsia="標楷體" w:hAnsi="標楷體"/>
          <w:spacing w:val="0"/>
          <w:sz w:val="24"/>
          <w:szCs w:val="24"/>
        </w:rPr>
      </w:pPr>
    </w:p>
    <w:p w14:paraId="3FB69DD6" w14:textId="77777777" w:rsidR="00A77EC6" w:rsidRPr="00F93C84" w:rsidRDefault="00A77EC6" w:rsidP="00A77EC6">
      <w:pPr>
        <w:pStyle w:val="af2"/>
        <w:suppressAutoHyphens w:val="0"/>
        <w:overflowPunct w:val="0"/>
        <w:spacing w:line="420" w:lineRule="exact"/>
        <w:rPr>
          <w:rFonts w:ascii="標楷體" w:eastAsia="標楷體" w:hAnsi="標楷體"/>
          <w:spacing w:val="0"/>
          <w:sz w:val="24"/>
          <w:szCs w:val="24"/>
        </w:rPr>
      </w:pPr>
    </w:p>
    <w:p w14:paraId="0BD4BE77" w14:textId="7676993A" w:rsidR="002272EF" w:rsidRPr="00F93C84" w:rsidRDefault="002272EF" w:rsidP="002272EF">
      <w:pPr>
        <w:pStyle w:val="af2"/>
        <w:numPr>
          <w:ilvl w:val="0"/>
          <w:numId w:val="55"/>
        </w:numPr>
        <w:suppressAutoHyphens w:val="0"/>
        <w:overflowPunct w:val="0"/>
        <w:spacing w:line="420" w:lineRule="exact"/>
        <w:ind w:left="1276" w:hanging="283"/>
        <w:textAlignment w:val="auto"/>
        <w:rPr>
          <w:rFonts w:ascii="標楷體" w:eastAsia="標楷體" w:hAnsi="標楷體"/>
          <w:spacing w:val="0"/>
          <w:sz w:val="24"/>
          <w:szCs w:val="24"/>
        </w:rPr>
      </w:pPr>
      <w:r w:rsidRPr="00F93C84">
        <w:rPr>
          <w:rFonts w:ascii="標楷體" w:eastAsia="標楷體" w:hAnsi="標楷體" w:hint="eastAsia"/>
          <w:spacing w:val="0"/>
          <w:sz w:val="24"/>
          <w:szCs w:val="24"/>
        </w:rPr>
        <w:lastRenderedPageBreak/>
        <w:t>資通安全</w:t>
      </w:r>
    </w:p>
    <w:p w14:paraId="69CC0949" w14:textId="77777777" w:rsidR="002272EF" w:rsidRPr="00F93C84" w:rsidRDefault="002272EF" w:rsidP="00BD2A38">
      <w:pPr>
        <w:pStyle w:val="af2"/>
        <w:numPr>
          <w:ilvl w:val="0"/>
          <w:numId w:val="93"/>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為精進本公司資通安全責任管理機制，推動資通安全關鍵績效指標(Key Performance Indicators,以下簡稱KPI)以</w:t>
      </w:r>
      <w:proofErr w:type="gramStart"/>
      <w:r w:rsidRPr="00F93C84">
        <w:rPr>
          <w:rFonts w:ascii="標楷體" w:eastAsia="標楷體" w:hAnsi="標楷體" w:hint="eastAsia"/>
          <w:spacing w:val="0"/>
          <w:sz w:val="24"/>
          <w:szCs w:val="24"/>
        </w:rPr>
        <w:t>提升資安治理</w:t>
      </w:r>
      <w:proofErr w:type="gramEnd"/>
      <w:r w:rsidRPr="00F93C84">
        <w:rPr>
          <w:rFonts w:ascii="標楷體" w:eastAsia="標楷體" w:hAnsi="標楷體" w:hint="eastAsia"/>
          <w:spacing w:val="0"/>
          <w:sz w:val="24"/>
          <w:szCs w:val="24"/>
        </w:rPr>
        <w:t>成效，已委託資訊系統開發商建置KPI評核管理系統，系統範圍包含提供內部</w:t>
      </w:r>
      <w:proofErr w:type="gramStart"/>
      <w:r w:rsidRPr="00F93C84">
        <w:rPr>
          <w:rFonts w:ascii="標楷體" w:eastAsia="標楷體" w:hAnsi="標楷體" w:hint="eastAsia"/>
          <w:spacing w:val="0"/>
          <w:sz w:val="24"/>
          <w:szCs w:val="24"/>
        </w:rPr>
        <w:t>各資安</w:t>
      </w:r>
      <w:proofErr w:type="gramEnd"/>
      <w:r w:rsidRPr="00F93C84">
        <w:rPr>
          <w:rFonts w:ascii="標楷體" w:eastAsia="標楷體" w:hAnsi="標楷體" w:hint="eastAsia"/>
          <w:spacing w:val="0"/>
          <w:sz w:val="24"/>
          <w:szCs w:val="24"/>
        </w:rPr>
        <w:t>設備及中控台資料</w:t>
      </w:r>
      <w:proofErr w:type="gramStart"/>
      <w:r w:rsidRPr="00F93C84">
        <w:rPr>
          <w:rFonts w:ascii="標楷體" w:eastAsia="標楷體" w:hAnsi="標楷體" w:hint="eastAsia"/>
          <w:spacing w:val="0"/>
          <w:sz w:val="24"/>
          <w:szCs w:val="24"/>
        </w:rPr>
        <w:t>介</w:t>
      </w:r>
      <w:proofErr w:type="gramEnd"/>
      <w:r w:rsidRPr="00F93C84">
        <w:rPr>
          <w:rFonts w:ascii="標楷體" w:eastAsia="標楷體" w:hAnsi="標楷體" w:hint="eastAsia"/>
          <w:spacing w:val="0"/>
          <w:sz w:val="24"/>
          <w:szCs w:val="24"/>
        </w:rPr>
        <w:t>接、後端管理平台、指標計算功能、表單追蹤管理功能，已於113年11月26日正式上線，</w:t>
      </w:r>
      <w:proofErr w:type="gramStart"/>
      <w:r w:rsidRPr="00F93C84">
        <w:rPr>
          <w:rFonts w:ascii="標楷體" w:eastAsia="標楷體" w:hAnsi="標楷體" w:hint="eastAsia"/>
          <w:spacing w:val="0"/>
          <w:sz w:val="24"/>
          <w:szCs w:val="24"/>
        </w:rPr>
        <w:t>為使評核</w:t>
      </w:r>
      <w:proofErr w:type="gramEnd"/>
      <w:r w:rsidRPr="00F93C84">
        <w:rPr>
          <w:rFonts w:ascii="標楷體" w:eastAsia="標楷體" w:hAnsi="標楷體" w:hint="eastAsia"/>
          <w:spacing w:val="0"/>
          <w:sz w:val="24"/>
          <w:szCs w:val="24"/>
        </w:rPr>
        <w:t>制度有效量化及數位化，於114年與原紙本作業並行</w:t>
      </w:r>
      <w:proofErr w:type="gramStart"/>
      <w:r w:rsidRPr="00F93C84">
        <w:rPr>
          <w:rFonts w:ascii="標楷體" w:eastAsia="標楷體" w:hAnsi="標楷體" w:hint="eastAsia"/>
          <w:spacing w:val="0"/>
          <w:sz w:val="24"/>
          <w:szCs w:val="24"/>
        </w:rPr>
        <w:t>一</w:t>
      </w:r>
      <w:proofErr w:type="gramEnd"/>
      <w:r w:rsidRPr="00F93C84">
        <w:rPr>
          <w:rFonts w:ascii="標楷體" w:eastAsia="標楷體" w:hAnsi="標楷體" w:hint="eastAsia"/>
          <w:spacing w:val="0"/>
          <w:sz w:val="24"/>
          <w:szCs w:val="24"/>
        </w:rPr>
        <w:t>年後，取代原紙本審查作業。</w:t>
      </w:r>
    </w:p>
    <w:p w14:paraId="538D3259" w14:textId="236170CF" w:rsidR="002272EF" w:rsidRPr="00F93C84" w:rsidRDefault="002272EF" w:rsidP="00BD2A38">
      <w:pPr>
        <w:pStyle w:val="af2"/>
        <w:numPr>
          <w:ilvl w:val="0"/>
          <w:numId w:val="93"/>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自112年</w:t>
      </w:r>
      <w:proofErr w:type="gramStart"/>
      <w:r w:rsidRPr="00F93C84">
        <w:rPr>
          <w:rFonts w:ascii="標楷體" w:eastAsia="標楷體" w:hAnsi="標楷體" w:hint="eastAsia"/>
          <w:spacing w:val="0"/>
          <w:sz w:val="24"/>
          <w:szCs w:val="24"/>
        </w:rPr>
        <w:t>配合友方技術</w:t>
      </w:r>
      <w:proofErr w:type="gramEnd"/>
      <w:r w:rsidRPr="00F93C84">
        <w:rPr>
          <w:rFonts w:ascii="標楷體" w:eastAsia="標楷體" w:hAnsi="標楷體" w:hint="eastAsia"/>
          <w:spacing w:val="0"/>
          <w:sz w:val="24"/>
          <w:szCs w:val="24"/>
        </w:rPr>
        <w:t>檢測，並逐項改善精進後，114年配合相關政府機關主辦出國計畫，參加</w:t>
      </w:r>
      <w:proofErr w:type="gramStart"/>
      <w:r w:rsidRPr="00F93C84">
        <w:rPr>
          <w:rFonts w:ascii="標楷體" w:eastAsia="標楷體" w:hAnsi="標楷體" w:hint="eastAsia"/>
          <w:spacing w:val="0"/>
          <w:sz w:val="24"/>
          <w:szCs w:val="24"/>
        </w:rPr>
        <w:t>各式資安技術</w:t>
      </w:r>
      <w:proofErr w:type="gramEnd"/>
      <w:r w:rsidRPr="00F93C84">
        <w:rPr>
          <w:rFonts w:ascii="標楷體" w:eastAsia="標楷體" w:hAnsi="標楷體" w:hint="eastAsia"/>
          <w:spacing w:val="0"/>
          <w:sz w:val="24"/>
          <w:szCs w:val="24"/>
        </w:rPr>
        <w:t>訓練課程及演練作業，</w:t>
      </w:r>
      <w:proofErr w:type="gramStart"/>
      <w:r w:rsidRPr="00F93C84">
        <w:rPr>
          <w:rFonts w:ascii="標楷體" w:eastAsia="標楷體" w:hAnsi="標楷體" w:hint="eastAsia"/>
          <w:spacing w:val="0"/>
          <w:sz w:val="24"/>
          <w:szCs w:val="24"/>
        </w:rPr>
        <w:t>強化資安事件</w:t>
      </w:r>
      <w:proofErr w:type="gramEnd"/>
      <w:r w:rsidRPr="00F93C84">
        <w:rPr>
          <w:rFonts w:ascii="標楷體" w:eastAsia="標楷體" w:hAnsi="標楷體" w:hint="eastAsia"/>
          <w:spacing w:val="0"/>
          <w:sz w:val="24"/>
          <w:szCs w:val="24"/>
        </w:rPr>
        <w:t>與異常現象之分析及應變，以培養本公司</w:t>
      </w:r>
      <w:proofErr w:type="gramStart"/>
      <w:r w:rsidRPr="00F93C84">
        <w:rPr>
          <w:rFonts w:ascii="標楷體" w:eastAsia="標楷體" w:hAnsi="標楷體" w:hint="eastAsia"/>
          <w:spacing w:val="0"/>
          <w:sz w:val="24"/>
          <w:szCs w:val="24"/>
        </w:rPr>
        <w:t>之資安專業</w:t>
      </w:r>
      <w:proofErr w:type="gramEnd"/>
      <w:r w:rsidRPr="00F93C84">
        <w:rPr>
          <w:rFonts w:ascii="標楷體" w:eastAsia="標楷體" w:hAnsi="標楷體" w:hint="eastAsia"/>
          <w:spacing w:val="0"/>
          <w:sz w:val="24"/>
          <w:szCs w:val="24"/>
        </w:rPr>
        <w:t>人才，另由</w:t>
      </w:r>
      <w:proofErr w:type="gramStart"/>
      <w:r w:rsidRPr="00F93C84">
        <w:rPr>
          <w:rFonts w:ascii="標楷體" w:eastAsia="標楷體" w:hAnsi="標楷體" w:hint="eastAsia"/>
          <w:spacing w:val="0"/>
          <w:sz w:val="24"/>
          <w:szCs w:val="24"/>
        </w:rPr>
        <w:t>資安長</w:t>
      </w:r>
      <w:proofErr w:type="gramEnd"/>
      <w:r w:rsidRPr="00F93C84">
        <w:rPr>
          <w:rFonts w:ascii="標楷體" w:eastAsia="標楷體" w:hAnsi="標楷體" w:hint="eastAsia"/>
          <w:spacing w:val="0"/>
          <w:sz w:val="24"/>
          <w:szCs w:val="24"/>
        </w:rPr>
        <w:t>率本處高階主管出席相關會議，出國人員共計4人次。</w:t>
      </w:r>
    </w:p>
    <w:p w14:paraId="6AD171B2" w14:textId="77777777" w:rsidR="002272EF" w:rsidRPr="00F93C84" w:rsidRDefault="002272EF" w:rsidP="00BD2A38">
      <w:pPr>
        <w:pStyle w:val="af2"/>
        <w:numPr>
          <w:ilvl w:val="0"/>
          <w:numId w:val="93"/>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 xml:space="preserve">配合109年3月27日行政院核定之「智慧電網總體規劃方案」，已辦理智慧電網入侵偵測系統(Intrusion Detection </w:t>
      </w:r>
      <w:proofErr w:type="spellStart"/>
      <w:r w:rsidRPr="00F93C84">
        <w:rPr>
          <w:rFonts w:ascii="標楷體" w:eastAsia="標楷體" w:hAnsi="標楷體" w:hint="eastAsia"/>
          <w:spacing w:val="0"/>
          <w:sz w:val="24"/>
          <w:szCs w:val="24"/>
        </w:rPr>
        <w:t>System,IDS</w:t>
      </w:r>
      <w:proofErr w:type="spellEnd"/>
      <w:r w:rsidRPr="00F93C84">
        <w:rPr>
          <w:rFonts w:ascii="標楷體" w:eastAsia="標楷體" w:hAnsi="標楷體" w:hint="eastAsia"/>
          <w:spacing w:val="0"/>
          <w:sz w:val="24"/>
          <w:szCs w:val="24"/>
        </w:rPr>
        <w:t>)導入，114年完成全數配電調度中心部署IDS。</w:t>
      </w:r>
    </w:p>
    <w:p w14:paraId="0003B30D" w14:textId="77777777" w:rsidR="002272EF" w:rsidRPr="00F93C84" w:rsidRDefault="002272EF" w:rsidP="00BD2A38">
      <w:pPr>
        <w:pStyle w:val="af2"/>
        <w:numPr>
          <w:ilvl w:val="0"/>
          <w:numId w:val="93"/>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面對當前嚴峻的</w:t>
      </w:r>
      <w:proofErr w:type="gramStart"/>
      <w:r w:rsidRPr="00F93C84">
        <w:rPr>
          <w:rFonts w:ascii="標楷體" w:eastAsia="標楷體" w:hAnsi="標楷體" w:hint="eastAsia"/>
          <w:spacing w:val="0"/>
          <w:sz w:val="24"/>
          <w:szCs w:val="24"/>
        </w:rPr>
        <w:t>國際資安威脅</w:t>
      </w:r>
      <w:proofErr w:type="gramEnd"/>
      <w:r w:rsidRPr="00F93C84">
        <w:rPr>
          <w:rFonts w:ascii="標楷體" w:eastAsia="標楷體" w:hAnsi="標楷體" w:hint="eastAsia"/>
          <w:spacing w:val="0"/>
          <w:sz w:val="24"/>
          <w:szCs w:val="24"/>
        </w:rPr>
        <w:t>、國家安全需求及猖獗的網路攻擊背景，因應能源產業的數位化發展、資訊安全規劃、智慧電網IT維運系統建設等工作，</w:t>
      </w:r>
      <w:proofErr w:type="gramStart"/>
      <w:r w:rsidRPr="00F93C84">
        <w:rPr>
          <w:rFonts w:ascii="標楷體" w:eastAsia="標楷體" w:hAnsi="標楷體" w:hint="eastAsia"/>
          <w:spacing w:val="0"/>
          <w:sz w:val="24"/>
          <w:szCs w:val="24"/>
        </w:rPr>
        <w:t>資安防禦</w:t>
      </w:r>
      <w:proofErr w:type="gramEnd"/>
      <w:r w:rsidRPr="00F93C84">
        <w:rPr>
          <w:rFonts w:ascii="標楷體" w:eastAsia="標楷體" w:hAnsi="標楷體" w:hint="eastAsia"/>
          <w:spacing w:val="0"/>
          <w:sz w:val="24"/>
          <w:szCs w:val="24"/>
        </w:rPr>
        <w:t>迫切需要具備公正性與國際經驗的合作夥伴。於114年1月完成辦理導入「Gartner專業服務及科</w:t>
      </w:r>
      <w:proofErr w:type="gramStart"/>
      <w:r w:rsidRPr="00F93C84">
        <w:rPr>
          <w:rFonts w:ascii="標楷體" w:eastAsia="標楷體" w:hAnsi="標楷體" w:hint="eastAsia"/>
          <w:spacing w:val="0"/>
          <w:sz w:val="24"/>
          <w:szCs w:val="24"/>
        </w:rPr>
        <w:t>研</w:t>
      </w:r>
      <w:proofErr w:type="gramEnd"/>
      <w:r w:rsidRPr="00F93C84">
        <w:rPr>
          <w:rFonts w:ascii="標楷體" w:eastAsia="標楷體" w:hAnsi="標楷體" w:hint="eastAsia"/>
          <w:spacing w:val="0"/>
          <w:sz w:val="24"/>
          <w:szCs w:val="24"/>
        </w:rPr>
        <w:t>資料庫」提供本公司</w:t>
      </w:r>
      <w:proofErr w:type="gramStart"/>
      <w:r w:rsidRPr="00F93C84">
        <w:rPr>
          <w:rFonts w:ascii="標楷體" w:eastAsia="標楷體" w:hAnsi="標楷體" w:hint="eastAsia"/>
          <w:spacing w:val="0"/>
          <w:sz w:val="24"/>
          <w:szCs w:val="24"/>
        </w:rPr>
        <w:t>資安長</w:t>
      </w:r>
      <w:proofErr w:type="gramEnd"/>
      <w:r w:rsidRPr="00F93C84">
        <w:rPr>
          <w:rFonts w:ascii="標楷體" w:eastAsia="標楷體" w:hAnsi="標楷體" w:hint="eastAsia"/>
          <w:spacing w:val="0"/>
          <w:sz w:val="24"/>
          <w:szCs w:val="24"/>
        </w:rPr>
        <w:t>及相關單位主管處理數百項決策與規劃推動。</w:t>
      </w:r>
    </w:p>
    <w:p w14:paraId="28F8B717" w14:textId="77777777" w:rsidR="002272EF" w:rsidRPr="00F93C84" w:rsidRDefault="002272EF" w:rsidP="00BD2A38">
      <w:pPr>
        <w:pStyle w:val="af2"/>
        <w:numPr>
          <w:ilvl w:val="0"/>
          <w:numId w:val="93"/>
        </w:numPr>
        <w:suppressAutoHyphens w:val="0"/>
        <w:overflowPunct w:val="0"/>
        <w:spacing w:line="420" w:lineRule="exact"/>
        <w:ind w:left="1560"/>
        <w:rPr>
          <w:rFonts w:ascii="標楷體" w:eastAsia="標楷體" w:hAnsi="標楷體"/>
          <w:spacing w:val="0"/>
          <w:sz w:val="24"/>
          <w:szCs w:val="24"/>
        </w:rPr>
      </w:pPr>
      <w:proofErr w:type="gramStart"/>
      <w:r w:rsidRPr="00F93C84">
        <w:rPr>
          <w:rFonts w:ascii="標楷體" w:eastAsia="標楷體" w:hAnsi="標楷體" w:hint="eastAsia"/>
          <w:spacing w:val="0"/>
          <w:sz w:val="24"/>
          <w:szCs w:val="24"/>
        </w:rPr>
        <w:t>依資通</w:t>
      </w:r>
      <w:proofErr w:type="gramEnd"/>
      <w:r w:rsidRPr="00F93C84">
        <w:rPr>
          <w:rFonts w:ascii="標楷體" w:eastAsia="標楷體" w:hAnsi="標楷體" w:hint="eastAsia"/>
          <w:spacing w:val="0"/>
          <w:sz w:val="24"/>
          <w:szCs w:val="24"/>
        </w:rPr>
        <w:t>安全責任等級分級辦法規定辦理C級</w:t>
      </w:r>
      <w:proofErr w:type="gramStart"/>
      <w:r w:rsidRPr="00F93C84">
        <w:rPr>
          <w:rFonts w:ascii="標楷體" w:eastAsia="標楷體" w:hAnsi="標楷體" w:hint="eastAsia"/>
          <w:spacing w:val="0"/>
          <w:sz w:val="24"/>
          <w:szCs w:val="24"/>
        </w:rPr>
        <w:t>單位資安稽核</w:t>
      </w:r>
      <w:proofErr w:type="gramEnd"/>
      <w:r w:rsidRPr="00F93C84">
        <w:rPr>
          <w:rFonts w:ascii="標楷體" w:eastAsia="標楷體" w:hAnsi="標楷體" w:hint="eastAsia"/>
          <w:spacing w:val="0"/>
          <w:sz w:val="24"/>
          <w:szCs w:val="24"/>
        </w:rPr>
        <w:t>，公司</w:t>
      </w:r>
      <w:proofErr w:type="gramStart"/>
      <w:r w:rsidRPr="00F93C84">
        <w:rPr>
          <w:rFonts w:ascii="標楷體" w:eastAsia="標楷體" w:hAnsi="標楷體" w:hint="eastAsia"/>
          <w:spacing w:val="0"/>
          <w:sz w:val="24"/>
          <w:szCs w:val="24"/>
        </w:rPr>
        <w:t>級資安</w:t>
      </w:r>
      <w:proofErr w:type="gramEnd"/>
      <w:r w:rsidRPr="00F93C84">
        <w:rPr>
          <w:rFonts w:ascii="標楷體" w:eastAsia="標楷體" w:hAnsi="標楷體" w:hint="eastAsia"/>
          <w:spacing w:val="0"/>
          <w:sz w:val="24"/>
          <w:szCs w:val="24"/>
        </w:rPr>
        <w:t>稽核IT/OT場域，地點包含台灣及離島地區，於</w:t>
      </w:r>
      <w:proofErr w:type="gramStart"/>
      <w:r w:rsidRPr="00F93C84">
        <w:rPr>
          <w:rFonts w:ascii="標楷體" w:eastAsia="標楷體" w:hAnsi="標楷體" w:hint="eastAsia"/>
          <w:spacing w:val="0"/>
          <w:sz w:val="24"/>
          <w:szCs w:val="24"/>
        </w:rPr>
        <w:t>114年度資安稽核</w:t>
      </w:r>
      <w:proofErr w:type="gramEnd"/>
      <w:r w:rsidRPr="00F93C84">
        <w:rPr>
          <w:rFonts w:ascii="標楷體" w:eastAsia="標楷體" w:hAnsi="標楷體" w:hint="eastAsia"/>
          <w:spacing w:val="0"/>
          <w:sz w:val="24"/>
          <w:szCs w:val="24"/>
        </w:rPr>
        <w:t>20場次。</w:t>
      </w:r>
      <w:proofErr w:type="gramStart"/>
      <w:r w:rsidRPr="00F93C84">
        <w:rPr>
          <w:rFonts w:ascii="標楷體" w:eastAsia="標楷體" w:hAnsi="標楷體" w:hint="eastAsia"/>
          <w:spacing w:val="0"/>
          <w:sz w:val="24"/>
          <w:szCs w:val="24"/>
        </w:rPr>
        <w:t>透過資安稽核</w:t>
      </w:r>
      <w:proofErr w:type="gramEnd"/>
      <w:r w:rsidRPr="00F93C84">
        <w:rPr>
          <w:rFonts w:ascii="標楷體" w:eastAsia="標楷體" w:hAnsi="標楷體" w:hint="eastAsia"/>
          <w:spacing w:val="0"/>
          <w:sz w:val="24"/>
          <w:szCs w:val="24"/>
        </w:rPr>
        <w:t>方式檢核各單位資通安全防護工作之完整性及有效性，持續落實精進受</w:t>
      </w:r>
      <w:proofErr w:type="gramStart"/>
      <w:r w:rsidRPr="00F93C84">
        <w:rPr>
          <w:rFonts w:ascii="標楷體" w:eastAsia="標楷體" w:hAnsi="標楷體" w:hint="eastAsia"/>
          <w:spacing w:val="0"/>
          <w:sz w:val="24"/>
          <w:szCs w:val="24"/>
        </w:rPr>
        <w:t>稽</w:t>
      </w:r>
      <w:proofErr w:type="gramEnd"/>
      <w:r w:rsidRPr="00F93C84">
        <w:rPr>
          <w:rFonts w:ascii="標楷體" w:eastAsia="標楷體" w:hAnsi="標楷體" w:hint="eastAsia"/>
          <w:spacing w:val="0"/>
          <w:sz w:val="24"/>
          <w:szCs w:val="24"/>
        </w:rPr>
        <w:t>單位</w:t>
      </w:r>
      <w:proofErr w:type="gramStart"/>
      <w:r w:rsidRPr="00F93C84">
        <w:rPr>
          <w:rFonts w:ascii="標楷體" w:eastAsia="標楷體" w:hAnsi="標楷體" w:hint="eastAsia"/>
          <w:spacing w:val="0"/>
          <w:sz w:val="24"/>
          <w:szCs w:val="24"/>
        </w:rPr>
        <w:t>之資安防護</w:t>
      </w:r>
      <w:proofErr w:type="gramEnd"/>
      <w:r w:rsidRPr="00F93C84">
        <w:rPr>
          <w:rFonts w:ascii="標楷體" w:eastAsia="標楷體" w:hAnsi="標楷體" w:hint="eastAsia"/>
          <w:spacing w:val="0"/>
          <w:sz w:val="24"/>
          <w:szCs w:val="24"/>
        </w:rPr>
        <w:t>水準。</w:t>
      </w:r>
    </w:p>
    <w:p w14:paraId="6894BE21" w14:textId="12799FF7" w:rsidR="002272EF" w:rsidRPr="00F93C84" w:rsidRDefault="002272EF" w:rsidP="00BD2A38">
      <w:pPr>
        <w:pStyle w:val="af2"/>
        <w:numPr>
          <w:ilvl w:val="0"/>
          <w:numId w:val="93"/>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為提升公司對外服務系統網站資通安全，</w:t>
      </w:r>
      <w:proofErr w:type="gramStart"/>
      <w:r w:rsidRPr="00F93C84">
        <w:rPr>
          <w:rFonts w:ascii="標楷體" w:eastAsia="標楷體" w:hAnsi="標楷體" w:hint="eastAsia"/>
          <w:spacing w:val="0"/>
          <w:sz w:val="24"/>
          <w:szCs w:val="24"/>
        </w:rPr>
        <w:t>114</w:t>
      </w:r>
      <w:proofErr w:type="gramEnd"/>
      <w:r w:rsidRPr="00F93C84">
        <w:rPr>
          <w:rFonts w:ascii="標楷體" w:eastAsia="標楷體" w:hAnsi="標楷體" w:hint="eastAsia"/>
          <w:spacing w:val="0"/>
          <w:sz w:val="24"/>
          <w:szCs w:val="24"/>
        </w:rPr>
        <w:t>年度持續辦理白帽駭客漏洞懸賞獎勵活動，</w:t>
      </w:r>
      <w:r w:rsidR="007D6E6E" w:rsidRPr="00F93C84">
        <w:rPr>
          <w:rFonts w:ascii="標楷體" w:eastAsia="標楷體" w:hAnsi="標楷體" w:hint="eastAsia"/>
          <w:spacing w:val="0"/>
          <w:sz w:val="24"/>
          <w:szCs w:val="24"/>
        </w:rPr>
        <w:t>114年</w:t>
      </w:r>
      <w:r w:rsidRPr="00F93C84">
        <w:rPr>
          <w:rFonts w:ascii="標楷體" w:eastAsia="標楷體" w:hAnsi="標楷體" w:hint="eastAsia"/>
          <w:spacing w:val="0"/>
          <w:sz w:val="24"/>
          <w:szCs w:val="24"/>
        </w:rPr>
        <w:t>12月12日舉辦座談會及頒獎典禮，另為強化企業內部系統資通安全，辦理各單位自提核心資通系統之滲透測試作業，已於</w:t>
      </w:r>
      <w:r w:rsidR="007D6E6E" w:rsidRPr="00F93C84">
        <w:rPr>
          <w:rFonts w:ascii="標楷體" w:eastAsia="標楷體" w:hAnsi="標楷體" w:hint="eastAsia"/>
          <w:spacing w:val="0"/>
          <w:sz w:val="24"/>
          <w:szCs w:val="24"/>
        </w:rPr>
        <w:t>114年</w:t>
      </w:r>
      <w:r w:rsidRPr="00F93C84">
        <w:rPr>
          <w:rFonts w:ascii="標楷體" w:eastAsia="標楷體" w:hAnsi="標楷體" w:hint="eastAsia"/>
          <w:spacing w:val="0"/>
          <w:sz w:val="24"/>
          <w:szCs w:val="24"/>
        </w:rPr>
        <w:t>8月完成初次滲透測試，並將測試報告提交各單位，供其依報告內容進行修補作業。各單位完成修補後，於</w:t>
      </w:r>
      <w:r w:rsidR="007D6E6E" w:rsidRPr="00F93C84">
        <w:rPr>
          <w:rFonts w:ascii="標楷體" w:eastAsia="標楷體" w:hAnsi="標楷體" w:hint="eastAsia"/>
          <w:spacing w:val="0"/>
          <w:sz w:val="24"/>
          <w:szCs w:val="24"/>
        </w:rPr>
        <w:t>114年</w:t>
      </w:r>
      <w:r w:rsidRPr="00F93C84">
        <w:rPr>
          <w:rFonts w:ascii="標楷體" w:eastAsia="標楷體" w:hAnsi="標楷體" w:hint="eastAsia"/>
          <w:spacing w:val="0"/>
          <w:sz w:val="24"/>
          <w:szCs w:val="24"/>
        </w:rPr>
        <w:t>10月完成辦理</w:t>
      </w:r>
      <w:proofErr w:type="gramStart"/>
      <w:r w:rsidRPr="00F93C84">
        <w:rPr>
          <w:rFonts w:ascii="標楷體" w:eastAsia="標楷體" w:hAnsi="標楷體" w:hint="eastAsia"/>
          <w:spacing w:val="0"/>
          <w:sz w:val="24"/>
          <w:szCs w:val="24"/>
        </w:rPr>
        <w:t>複</w:t>
      </w:r>
      <w:proofErr w:type="gramEnd"/>
      <w:r w:rsidRPr="00F93C84">
        <w:rPr>
          <w:rFonts w:ascii="標楷體" w:eastAsia="標楷體" w:hAnsi="標楷體" w:hint="eastAsia"/>
          <w:spacing w:val="0"/>
          <w:sz w:val="24"/>
          <w:szCs w:val="24"/>
        </w:rPr>
        <w:t>測，以確認修補成效並確保系統安全。</w:t>
      </w:r>
    </w:p>
    <w:p w14:paraId="2D4ED84F" w14:textId="496431B5" w:rsidR="002272EF" w:rsidRPr="00F93C84" w:rsidRDefault="002272EF" w:rsidP="00BD2A38">
      <w:pPr>
        <w:pStyle w:val="af2"/>
        <w:numPr>
          <w:ilvl w:val="0"/>
          <w:numId w:val="93"/>
        </w:numPr>
        <w:suppressAutoHyphens w:val="0"/>
        <w:overflowPunct w:val="0"/>
        <w:spacing w:line="420" w:lineRule="exact"/>
        <w:ind w:left="1560"/>
        <w:rPr>
          <w:rFonts w:ascii="標楷體" w:eastAsia="標楷體" w:hAnsi="標楷體"/>
          <w:spacing w:val="0"/>
          <w:sz w:val="24"/>
          <w:szCs w:val="24"/>
        </w:rPr>
      </w:pPr>
      <w:proofErr w:type="gramStart"/>
      <w:r w:rsidRPr="00F93C84">
        <w:rPr>
          <w:rFonts w:ascii="標楷體" w:eastAsia="標楷體" w:hAnsi="標楷體" w:hint="eastAsia"/>
          <w:spacing w:val="0"/>
          <w:sz w:val="24"/>
          <w:szCs w:val="24"/>
        </w:rPr>
        <w:t>114</w:t>
      </w:r>
      <w:proofErr w:type="gramEnd"/>
      <w:r w:rsidRPr="00F93C84">
        <w:rPr>
          <w:rFonts w:ascii="標楷體" w:eastAsia="標楷體" w:hAnsi="標楷體" w:hint="eastAsia"/>
          <w:spacing w:val="0"/>
          <w:sz w:val="24"/>
          <w:szCs w:val="24"/>
        </w:rPr>
        <w:t>年度辦理現有資通安全監控中心(Security Operation Center, SOC)維護，將重要資訊設備包括防火牆、入侵偵測系統(IDS/IPS)、重要伺服器(例如AD)、工業控制系統(ICS)、「新一代先進區域調度中心電能管理系統(ADCC EMS)」所產生的事件記錄，以系統化的方式進行收集、儲存，使用人工智慧自</w:t>
      </w:r>
      <w:r w:rsidRPr="00F93C84">
        <w:rPr>
          <w:rFonts w:ascii="標楷體" w:eastAsia="標楷體" w:hAnsi="標楷體" w:hint="eastAsia"/>
          <w:spacing w:val="0"/>
          <w:sz w:val="24"/>
          <w:szCs w:val="24"/>
        </w:rPr>
        <w:lastRenderedPageBreak/>
        <w:t>動化場域關聯性分析及事件通報，整合資產管理、組態管理、弱點管理與外部</w:t>
      </w:r>
      <w:proofErr w:type="gramStart"/>
      <w:r w:rsidRPr="00F93C84">
        <w:rPr>
          <w:rFonts w:ascii="標楷體" w:eastAsia="標楷體" w:hAnsi="標楷體" w:hint="eastAsia"/>
          <w:spacing w:val="0"/>
          <w:sz w:val="24"/>
          <w:szCs w:val="24"/>
        </w:rPr>
        <w:t>威脅情資</w:t>
      </w:r>
      <w:proofErr w:type="gramEnd"/>
      <w:r w:rsidRPr="00F93C84">
        <w:rPr>
          <w:rFonts w:ascii="標楷體" w:eastAsia="標楷體" w:hAnsi="標楷體" w:hint="eastAsia"/>
          <w:spacing w:val="0"/>
          <w:sz w:val="24"/>
          <w:szCs w:val="24"/>
        </w:rPr>
        <w:t>，利用機器學習模型識別已知與未知的潛在威脅，並依本公司「資通安全監控中心管理規範」進行防護管理。</w:t>
      </w:r>
    </w:p>
    <w:p w14:paraId="637826CB" w14:textId="2BBA729A" w:rsidR="002272EF" w:rsidRPr="00F93C84" w:rsidRDefault="002272EF" w:rsidP="00BD2A38">
      <w:pPr>
        <w:pStyle w:val="af2"/>
        <w:numPr>
          <w:ilvl w:val="0"/>
          <w:numId w:val="93"/>
        </w:numPr>
        <w:suppressAutoHyphens w:val="0"/>
        <w:overflowPunct w:val="0"/>
        <w:spacing w:line="420" w:lineRule="exact"/>
        <w:ind w:left="1560"/>
        <w:rPr>
          <w:rFonts w:ascii="標楷體" w:eastAsia="標楷體" w:hAnsi="標楷體"/>
          <w:spacing w:val="0"/>
          <w:sz w:val="24"/>
          <w:szCs w:val="24"/>
        </w:rPr>
      </w:pPr>
      <w:r w:rsidRPr="00F93C84">
        <w:rPr>
          <w:rFonts w:ascii="標楷體" w:eastAsia="標楷體" w:hAnsi="標楷體" w:hint="eastAsia"/>
          <w:spacing w:val="0"/>
          <w:sz w:val="24"/>
          <w:szCs w:val="24"/>
        </w:rPr>
        <w:t>依據資通安全管理法之資產盤點與風險評估應辦事項，落實結合資訊資產管理與弱點管理，配合辦理資通安全弱點通報系統(Vulnerability Analysis and Notice System，簡稱VANS)定期上傳通報並提報相關改善作業。已於114年8月完成端點防護及VANS資產盤點軟體更新，可隨時盤點端點主機軟硬體資訊，完整檢視主機現況，檢查端點主機是否已更新最新安全性修補及軟體版本，並符合資通安全管理法應辦導入</w:t>
      </w:r>
      <w:proofErr w:type="spellStart"/>
      <w:r w:rsidRPr="00F93C84">
        <w:rPr>
          <w:rFonts w:ascii="標楷體" w:eastAsia="標楷體" w:hAnsi="標楷體" w:hint="eastAsia"/>
          <w:spacing w:val="0"/>
          <w:sz w:val="24"/>
          <w:szCs w:val="24"/>
        </w:rPr>
        <w:t>VANS</w:t>
      </w:r>
      <w:proofErr w:type="spellEnd"/>
      <w:r w:rsidRPr="00F93C84">
        <w:rPr>
          <w:rFonts w:ascii="標楷體" w:eastAsia="標楷體" w:hAnsi="標楷體" w:hint="eastAsia"/>
          <w:spacing w:val="0"/>
          <w:sz w:val="24"/>
          <w:szCs w:val="24"/>
        </w:rPr>
        <w:t>系統事項規定。</w:t>
      </w:r>
    </w:p>
    <w:p w14:paraId="1BCBAF9A" w14:textId="28FF5CA9" w:rsidR="00FA6399" w:rsidRPr="00F93C84" w:rsidRDefault="00FA6399" w:rsidP="00FA6399">
      <w:pPr>
        <w:pStyle w:val="af2"/>
        <w:numPr>
          <w:ilvl w:val="0"/>
          <w:numId w:val="55"/>
        </w:numPr>
        <w:tabs>
          <w:tab w:val="clear" w:pos="1134"/>
          <w:tab w:val="left" w:pos="1276"/>
        </w:tabs>
        <w:suppressAutoHyphens w:val="0"/>
        <w:overflowPunct w:val="0"/>
        <w:spacing w:line="420" w:lineRule="exact"/>
        <w:ind w:left="1276" w:hanging="283"/>
        <w:textAlignment w:val="auto"/>
        <w:rPr>
          <w:rFonts w:ascii="標楷體" w:eastAsia="標楷體" w:hAnsi="標楷體"/>
          <w:spacing w:val="0"/>
          <w:sz w:val="24"/>
          <w:szCs w:val="24"/>
        </w:rPr>
      </w:pPr>
      <w:r w:rsidRPr="00F93C84">
        <w:rPr>
          <w:rFonts w:ascii="標楷體" w:eastAsia="標楷體" w:hAnsi="標楷體" w:hint="eastAsia"/>
          <w:spacing w:val="0"/>
          <w:sz w:val="24"/>
          <w:szCs w:val="24"/>
        </w:rPr>
        <w:t>建置低壓AMI資料分析平台</w:t>
      </w:r>
    </w:p>
    <w:p w14:paraId="344D5610" w14:textId="6BFAF78B" w:rsidR="00FA6399" w:rsidRPr="00F93C84" w:rsidRDefault="00FA6399" w:rsidP="00FA6399">
      <w:pPr>
        <w:pStyle w:val="af2"/>
        <w:tabs>
          <w:tab w:val="clear" w:pos="1134"/>
          <w:tab w:val="left" w:pos="1276"/>
        </w:tabs>
        <w:suppressAutoHyphens w:val="0"/>
        <w:overflowPunct w:val="0"/>
        <w:spacing w:line="420" w:lineRule="exact"/>
        <w:ind w:left="1276" w:firstLineChars="200" w:firstLine="480"/>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AMI資料整合平台擴充案已於114年7月決標，預計116年1月完工，上述平台將作為業務處數據中台，並提供戰情儀表板及各式視覺化分析圖表供各級主管隨時查閱重要業務資訊。另確保數據的一致性、可靠性與完整性，避免資料庫資源</w:t>
      </w:r>
      <w:r w:rsidRPr="00A77EC6">
        <w:rPr>
          <w:rFonts w:ascii="標楷體" w:eastAsia="標楷體" w:hAnsi="標楷體" w:hint="eastAsia"/>
          <w:bCs/>
          <w:snapToGrid w:val="0"/>
          <w:spacing w:val="-14"/>
          <w:sz w:val="24"/>
          <w:szCs w:val="24"/>
        </w:rPr>
        <w:t>的重複投資，節省維護及人力成本，並支援業務處各系統各項數據整合及分析應用。</w:t>
      </w:r>
    </w:p>
    <w:p w14:paraId="49C2CF5C" w14:textId="14298440" w:rsidR="00EA6649" w:rsidRPr="00F93C84" w:rsidRDefault="00990BBF" w:rsidP="0083128C">
      <w:pPr>
        <w:pStyle w:val="af2"/>
        <w:numPr>
          <w:ilvl w:val="0"/>
          <w:numId w:val="55"/>
        </w:numPr>
        <w:tabs>
          <w:tab w:val="clear" w:pos="1134"/>
          <w:tab w:val="left" w:pos="1276"/>
        </w:tabs>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hint="eastAsia"/>
          <w:bCs/>
          <w:spacing w:val="0"/>
          <w:sz w:val="24"/>
          <w:szCs w:val="24"/>
        </w:rPr>
        <w:t>精進再生能源推估監視系統(GEMS)</w:t>
      </w:r>
    </w:p>
    <w:p w14:paraId="79649B85" w14:textId="0D72A3EB" w:rsidR="000D5864" w:rsidRPr="00F93C84" w:rsidRDefault="00A4744F" w:rsidP="00BC4C5E">
      <w:pPr>
        <w:pStyle w:val="af2"/>
        <w:tabs>
          <w:tab w:val="clear" w:pos="1134"/>
          <w:tab w:val="left" w:pos="1276"/>
        </w:tabs>
        <w:suppressAutoHyphens w:val="0"/>
        <w:overflowPunct w:val="0"/>
        <w:spacing w:line="420" w:lineRule="exact"/>
        <w:ind w:left="1276" w:firstLineChars="200" w:firstLine="480"/>
        <w:textAlignment w:val="auto"/>
        <w:rPr>
          <w:rFonts w:ascii="標楷體" w:eastAsia="標楷體" w:hAnsi="標楷體"/>
        </w:rPr>
      </w:pPr>
      <w:r w:rsidRPr="00F93C84">
        <w:rPr>
          <w:rFonts w:ascii="標楷體" w:eastAsia="標楷體" w:hAnsi="標楷體" w:hint="eastAsia"/>
          <w:bCs/>
          <w:spacing w:val="0"/>
          <w:sz w:val="24"/>
          <w:szCs w:val="24"/>
        </w:rPr>
        <w:t>增加考量太陽光電災損統計，掌握全系統太陽光電即時發電資訊，精進再生</w:t>
      </w:r>
      <w:r w:rsidRPr="00A77EC6">
        <w:rPr>
          <w:rFonts w:ascii="標楷體" w:eastAsia="標楷體" w:hAnsi="標楷體" w:hint="eastAsia"/>
          <w:bCs/>
          <w:spacing w:val="-14"/>
          <w:sz w:val="24"/>
          <w:szCs w:val="24"/>
        </w:rPr>
        <w:t>能源</w:t>
      </w:r>
      <w:proofErr w:type="gramStart"/>
      <w:r w:rsidRPr="00A77EC6">
        <w:rPr>
          <w:rFonts w:ascii="標楷體" w:eastAsia="標楷體" w:hAnsi="標楷體" w:hint="eastAsia"/>
          <w:bCs/>
          <w:spacing w:val="-14"/>
          <w:sz w:val="24"/>
          <w:szCs w:val="24"/>
        </w:rPr>
        <w:t>併</w:t>
      </w:r>
      <w:proofErr w:type="gramEnd"/>
      <w:r w:rsidRPr="00A77EC6">
        <w:rPr>
          <w:rFonts w:ascii="標楷體" w:eastAsia="標楷體" w:hAnsi="標楷體" w:hint="eastAsia"/>
          <w:bCs/>
          <w:spacing w:val="-14"/>
          <w:sz w:val="24"/>
          <w:szCs w:val="24"/>
        </w:rPr>
        <w:t>網靈活調度，並</w:t>
      </w:r>
      <w:proofErr w:type="gramStart"/>
      <w:r w:rsidRPr="00A77EC6">
        <w:rPr>
          <w:rFonts w:ascii="標楷體" w:eastAsia="標楷體" w:hAnsi="標楷體" w:hint="eastAsia"/>
          <w:bCs/>
          <w:spacing w:val="-14"/>
          <w:sz w:val="24"/>
          <w:szCs w:val="24"/>
        </w:rPr>
        <w:t>依據資安需求</w:t>
      </w:r>
      <w:proofErr w:type="gramEnd"/>
      <w:r w:rsidRPr="00A77EC6">
        <w:rPr>
          <w:rFonts w:ascii="標楷體" w:eastAsia="標楷體" w:hAnsi="標楷體" w:hint="eastAsia"/>
          <w:bCs/>
          <w:spacing w:val="-14"/>
          <w:sz w:val="24"/>
          <w:szCs w:val="24"/>
        </w:rPr>
        <w:t>及資料量增加，更新GEMS硬體設備及資料庫</w:t>
      </w:r>
      <w:r w:rsidR="00614530" w:rsidRPr="00A77EC6">
        <w:rPr>
          <w:rFonts w:ascii="標楷體" w:eastAsia="標楷體" w:hAnsi="標楷體"/>
          <w:bCs/>
          <w:spacing w:val="-14"/>
          <w:sz w:val="24"/>
          <w:szCs w:val="24"/>
        </w:rPr>
        <w:t>。</w:t>
      </w:r>
    </w:p>
    <w:p w14:paraId="1C4CA17E" w14:textId="16C7781C" w:rsidR="0066091F" w:rsidRPr="00F93C84" w:rsidRDefault="00614530" w:rsidP="004D2669">
      <w:pPr>
        <w:pStyle w:val="a4"/>
        <w:spacing w:line="420" w:lineRule="exact"/>
        <w:ind w:leftChars="100" w:left="240" w:firstLineChars="200" w:firstLine="480"/>
        <w:rPr>
          <w:bCs/>
          <w:spacing w:val="0"/>
          <w:sz w:val="24"/>
          <w:szCs w:val="24"/>
        </w:rPr>
      </w:pPr>
      <w:r w:rsidRPr="00F93C84">
        <w:rPr>
          <w:bCs/>
          <w:spacing w:val="0"/>
          <w:sz w:val="24"/>
          <w:szCs w:val="24"/>
        </w:rPr>
        <w:t>(五)精進用戶服務：</w:t>
      </w:r>
    </w:p>
    <w:p w14:paraId="137C18CA" w14:textId="120DE67C" w:rsidR="000D5864" w:rsidRPr="00F93C84" w:rsidRDefault="00614530" w:rsidP="00671E11">
      <w:pPr>
        <w:pStyle w:val="af2"/>
        <w:numPr>
          <w:ilvl w:val="0"/>
          <w:numId w:val="58"/>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bCs/>
          <w:spacing w:val="0"/>
          <w:sz w:val="24"/>
          <w:szCs w:val="24"/>
        </w:rPr>
        <w:t>受理文件電子化</w:t>
      </w:r>
    </w:p>
    <w:p w14:paraId="1ACFBE46" w14:textId="23D3DB20" w:rsidR="000D5864" w:rsidRPr="00F93C84" w:rsidRDefault="00614530" w:rsidP="00D61444">
      <w:pPr>
        <w:pStyle w:val="af2"/>
        <w:overflowPunct w:val="0"/>
        <w:spacing w:line="420" w:lineRule="exact"/>
        <w:ind w:left="1320" w:firstLineChars="200" w:firstLine="480"/>
        <w:rPr>
          <w:rFonts w:ascii="標楷體" w:eastAsia="標楷體" w:hAnsi="標楷體"/>
          <w:spacing w:val="0"/>
          <w:sz w:val="24"/>
          <w:szCs w:val="24"/>
        </w:rPr>
      </w:pPr>
      <w:r w:rsidRPr="00F93C84">
        <w:rPr>
          <w:rFonts w:ascii="標楷體" w:eastAsia="標楷體" w:hAnsi="標楷體"/>
          <w:spacing w:val="0"/>
          <w:sz w:val="24"/>
          <w:szCs w:val="24"/>
        </w:rPr>
        <w:t>11</w:t>
      </w:r>
      <w:r w:rsidR="00577AA6" w:rsidRPr="00F93C84">
        <w:rPr>
          <w:rFonts w:ascii="標楷體" w:eastAsia="標楷體" w:hAnsi="標楷體" w:hint="eastAsia"/>
          <w:spacing w:val="0"/>
          <w:sz w:val="24"/>
          <w:szCs w:val="24"/>
        </w:rPr>
        <w:t>1年於本公司台中區營業處導入營業櫃檯無紙化系統，以電子表單取代紙本作業，藉此減少資源浪費，樹立綠色環保企業形象，且數位資料儲存方式除節省倉儲成本並提升案件受理效能，亦更加有效保護資料安全，另配合公司系統整</w:t>
      </w:r>
      <w:proofErr w:type="gramStart"/>
      <w:r w:rsidR="00577AA6" w:rsidRPr="00F93C84">
        <w:rPr>
          <w:rFonts w:ascii="標楷體" w:eastAsia="標楷體" w:hAnsi="標楷體" w:hint="eastAsia"/>
          <w:spacing w:val="0"/>
          <w:sz w:val="24"/>
          <w:szCs w:val="24"/>
        </w:rPr>
        <w:t>併</w:t>
      </w:r>
      <w:proofErr w:type="gramEnd"/>
      <w:r w:rsidR="00577AA6" w:rsidRPr="00F93C84">
        <w:rPr>
          <w:rFonts w:ascii="標楷體" w:eastAsia="標楷體" w:hAnsi="標楷體" w:hint="eastAsia"/>
          <w:spacing w:val="0"/>
          <w:sz w:val="24"/>
          <w:szCs w:val="24"/>
        </w:rPr>
        <w:t>及資料集中規劃，無紙化功能已納入既有新營業櫃檯作業電腦化受理系統(NCPS)功能優化案執行，將於116年以前逐步推廣至24個區處，114年無紙化申辦案件數達</w:t>
      </w:r>
      <w:r w:rsidR="000B6D45" w:rsidRPr="00F93C84">
        <w:rPr>
          <w:rFonts w:ascii="標楷體" w:eastAsia="標楷體" w:hAnsi="標楷體" w:hint="eastAsia"/>
          <w:spacing w:val="0"/>
          <w:sz w:val="24"/>
          <w:szCs w:val="24"/>
        </w:rPr>
        <w:t>12,442</w:t>
      </w:r>
      <w:r w:rsidR="00577AA6" w:rsidRPr="00F93C84">
        <w:rPr>
          <w:rFonts w:ascii="標楷體" w:eastAsia="標楷體" w:hAnsi="標楷體" w:hint="eastAsia"/>
          <w:spacing w:val="0"/>
          <w:sz w:val="24"/>
          <w:szCs w:val="24"/>
        </w:rPr>
        <w:t>件</w:t>
      </w:r>
      <w:r w:rsidRPr="00F93C84">
        <w:rPr>
          <w:rFonts w:ascii="標楷體" w:eastAsia="標楷體" w:hAnsi="標楷體"/>
          <w:spacing w:val="0"/>
          <w:sz w:val="24"/>
          <w:szCs w:val="24"/>
        </w:rPr>
        <w:t>。</w:t>
      </w:r>
    </w:p>
    <w:p w14:paraId="2EC34272" w14:textId="3FACB236" w:rsidR="000D5864" w:rsidRPr="00F93C84" w:rsidRDefault="00614530" w:rsidP="00671E11">
      <w:pPr>
        <w:pStyle w:val="af2"/>
        <w:numPr>
          <w:ilvl w:val="0"/>
          <w:numId w:val="57"/>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bCs/>
          <w:spacing w:val="0"/>
          <w:sz w:val="24"/>
          <w:szCs w:val="24"/>
        </w:rPr>
        <w:t>提供多元化用電申請管道</w:t>
      </w:r>
    </w:p>
    <w:p w14:paraId="13D8E00A" w14:textId="02EE63F5" w:rsidR="000D5864" w:rsidRPr="00F93C84" w:rsidRDefault="00614530" w:rsidP="00D61444">
      <w:pPr>
        <w:pStyle w:val="af2"/>
        <w:overflowPunct w:val="0"/>
        <w:spacing w:line="420" w:lineRule="exact"/>
        <w:ind w:left="1320" w:firstLineChars="200" w:firstLine="480"/>
        <w:rPr>
          <w:rFonts w:ascii="標楷體" w:eastAsia="標楷體" w:hAnsi="標楷體"/>
          <w:spacing w:val="0"/>
          <w:sz w:val="24"/>
          <w:szCs w:val="24"/>
        </w:rPr>
      </w:pPr>
      <w:r w:rsidRPr="00F93C84">
        <w:rPr>
          <w:rFonts w:ascii="標楷體" w:eastAsia="標楷體" w:hAnsi="標楷體"/>
          <w:spacing w:val="0"/>
          <w:sz w:val="24"/>
          <w:szCs w:val="24"/>
        </w:rPr>
        <w:t>民眾</w:t>
      </w:r>
      <w:r w:rsidR="00577AA6" w:rsidRPr="00F93C84">
        <w:rPr>
          <w:rFonts w:ascii="標楷體" w:eastAsia="標楷體" w:hAnsi="標楷體" w:hint="eastAsia"/>
          <w:spacing w:val="0"/>
          <w:sz w:val="24"/>
          <w:szCs w:val="24"/>
        </w:rPr>
        <w:t>除可以透過臨櫃、電話或郵遞方式申辦相關用電申請外，本公司已開放網路申辦服務，民眾可利用「自然人憑證」及「工商憑證」等電子簽章方式申辦，近年本公司再推出「台灣電力」APP，民眾可透過行動裝置隨時申辦多項業務。另</w:t>
      </w:r>
      <w:proofErr w:type="gramStart"/>
      <w:r w:rsidR="00577AA6" w:rsidRPr="00F93C84">
        <w:rPr>
          <w:rFonts w:ascii="標楷體" w:eastAsia="標楷體" w:hAnsi="標楷體" w:hint="eastAsia"/>
          <w:spacing w:val="0"/>
          <w:sz w:val="24"/>
          <w:szCs w:val="24"/>
        </w:rPr>
        <w:t>本公司官網已</w:t>
      </w:r>
      <w:proofErr w:type="gramEnd"/>
      <w:r w:rsidR="00577AA6" w:rsidRPr="00F93C84">
        <w:rPr>
          <w:rFonts w:ascii="標楷體" w:eastAsia="標楷體" w:hAnsi="標楷體" w:hint="eastAsia"/>
          <w:spacing w:val="0"/>
          <w:sz w:val="24"/>
          <w:szCs w:val="24"/>
        </w:rPr>
        <w:t>提供各項申辦項目表格及範例參考，供民眾自行下載運用，114年全年受理用戶申辦件數</w:t>
      </w:r>
      <w:r w:rsidR="000B6D45" w:rsidRPr="00F93C84">
        <w:rPr>
          <w:rFonts w:ascii="標楷體" w:eastAsia="標楷體" w:hAnsi="標楷體"/>
          <w:spacing w:val="0"/>
          <w:sz w:val="24"/>
          <w:szCs w:val="24"/>
        </w:rPr>
        <w:t>2,613,382</w:t>
      </w:r>
      <w:r w:rsidR="00577AA6" w:rsidRPr="00F93C84">
        <w:rPr>
          <w:rFonts w:ascii="標楷體" w:eastAsia="標楷體" w:hAnsi="標楷體" w:hint="eastAsia"/>
          <w:spacing w:val="0"/>
          <w:sz w:val="24"/>
          <w:szCs w:val="24"/>
        </w:rPr>
        <w:t>件</w:t>
      </w:r>
      <w:r w:rsidRPr="00F93C84">
        <w:rPr>
          <w:rFonts w:ascii="標楷體" w:eastAsia="標楷體" w:hAnsi="標楷體"/>
          <w:spacing w:val="0"/>
          <w:sz w:val="24"/>
          <w:szCs w:val="24"/>
        </w:rPr>
        <w:t>。</w:t>
      </w:r>
    </w:p>
    <w:p w14:paraId="0217A432" w14:textId="2CA6C853" w:rsidR="000D5864" w:rsidRPr="00F93C84" w:rsidRDefault="00614530" w:rsidP="00671E11">
      <w:pPr>
        <w:pStyle w:val="af2"/>
        <w:numPr>
          <w:ilvl w:val="0"/>
          <w:numId w:val="57"/>
        </w:numPr>
        <w:suppressAutoHyphens w:val="0"/>
        <w:overflowPunct w:val="0"/>
        <w:spacing w:line="420" w:lineRule="exact"/>
        <w:ind w:left="1276" w:hanging="283"/>
        <w:textAlignment w:val="auto"/>
        <w:rPr>
          <w:rFonts w:ascii="標楷體" w:eastAsia="標楷體" w:hAnsi="標楷體"/>
        </w:rPr>
      </w:pPr>
      <w:proofErr w:type="gramStart"/>
      <w:r w:rsidRPr="00F93C84">
        <w:rPr>
          <w:rFonts w:ascii="標楷體" w:eastAsia="標楷體" w:hAnsi="標楷體"/>
          <w:bCs/>
          <w:spacing w:val="0"/>
          <w:sz w:val="24"/>
          <w:szCs w:val="24"/>
        </w:rPr>
        <w:t>水電麻吉貼心</w:t>
      </w:r>
      <w:proofErr w:type="gramEnd"/>
      <w:r w:rsidRPr="00F93C84">
        <w:rPr>
          <w:rFonts w:ascii="標楷體" w:eastAsia="標楷體" w:hAnsi="標楷體"/>
          <w:bCs/>
          <w:spacing w:val="0"/>
          <w:sz w:val="24"/>
          <w:szCs w:val="24"/>
        </w:rPr>
        <w:t>聯合服務</w:t>
      </w:r>
    </w:p>
    <w:p w14:paraId="6002CD5B" w14:textId="2EE20969" w:rsidR="000D5864" w:rsidRPr="00F93C84" w:rsidRDefault="00614530" w:rsidP="00D61444">
      <w:pPr>
        <w:pStyle w:val="af2"/>
        <w:overflowPunct w:val="0"/>
        <w:spacing w:line="420" w:lineRule="exact"/>
        <w:ind w:left="1320" w:firstLineChars="200" w:firstLine="480"/>
        <w:rPr>
          <w:rFonts w:ascii="標楷體" w:eastAsia="標楷體" w:hAnsi="標楷體"/>
        </w:rPr>
      </w:pPr>
      <w:r w:rsidRPr="00F93C84">
        <w:rPr>
          <w:rFonts w:ascii="標楷體" w:eastAsia="標楷體" w:hAnsi="標楷體"/>
          <w:spacing w:val="0"/>
          <w:sz w:val="24"/>
          <w:szCs w:val="24"/>
        </w:rPr>
        <w:t>持續</w:t>
      </w:r>
      <w:r w:rsidR="00577AA6" w:rsidRPr="00F93C84">
        <w:rPr>
          <w:rFonts w:ascii="標楷體" w:eastAsia="標楷體" w:hAnsi="標楷體" w:hint="eastAsia"/>
          <w:spacing w:val="0"/>
          <w:sz w:val="24"/>
          <w:szCs w:val="24"/>
        </w:rPr>
        <w:t>推動「</w:t>
      </w:r>
      <w:proofErr w:type="gramStart"/>
      <w:r w:rsidR="00577AA6" w:rsidRPr="00F93C84">
        <w:rPr>
          <w:rFonts w:ascii="標楷體" w:eastAsia="標楷體" w:hAnsi="標楷體" w:hint="eastAsia"/>
          <w:spacing w:val="0"/>
          <w:sz w:val="24"/>
          <w:szCs w:val="24"/>
        </w:rPr>
        <w:t>水電麻吉貼心</w:t>
      </w:r>
      <w:proofErr w:type="gramEnd"/>
      <w:r w:rsidR="00577AA6" w:rsidRPr="00F93C84">
        <w:rPr>
          <w:rFonts w:ascii="標楷體" w:eastAsia="標楷體" w:hAnsi="標楷體" w:hint="eastAsia"/>
          <w:spacing w:val="0"/>
          <w:sz w:val="24"/>
          <w:szCs w:val="24"/>
        </w:rPr>
        <w:t>聯合服務」，提升便民服務及公司形象，</w:t>
      </w:r>
      <w:proofErr w:type="gramStart"/>
      <w:r w:rsidR="00577AA6" w:rsidRPr="00F93C84">
        <w:rPr>
          <w:rFonts w:ascii="標楷體" w:eastAsia="標楷體" w:hAnsi="標楷體" w:hint="eastAsia"/>
          <w:spacing w:val="0"/>
          <w:sz w:val="24"/>
          <w:szCs w:val="24"/>
        </w:rPr>
        <w:t>114</w:t>
      </w:r>
      <w:proofErr w:type="gramEnd"/>
      <w:r w:rsidR="00577AA6" w:rsidRPr="00F93C84">
        <w:rPr>
          <w:rFonts w:ascii="標楷體" w:eastAsia="標楷體" w:hAnsi="標楷體" w:hint="eastAsia"/>
          <w:spacing w:val="0"/>
          <w:sz w:val="24"/>
          <w:szCs w:val="24"/>
        </w:rPr>
        <w:t>年代</w:t>
      </w:r>
      <w:r w:rsidR="00577AA6" w:rsidRPr="00F93C84">
        <w:rPr>
          <w:rFonts w:ascii="標楷體" w:eastAsia="標楷體" w:hAnsi="標楷體" w:hint="eastAsia"/>
          <w:spacing w:val="0"/>
          <w:sz w:val="24"/>
          <w:szCs w:val="24"/>
        </w:rPr>
        <w:lastRenderedPageBreak/>
        <w:t>收跨機關案件共</w:t>
      </w:r>
      <w:r w:rsidR="000B6D45" w:rsidRPr="00F93C84">
        <w:rPr>
          <w:rFonts w:ascii="標楷體" w:eastAsia="標楷體" w:hAnsi="標楷體" w:hint="eastAsia"/>
          <w:spacing w:val="0"/>
          <w:sz w:val="24"/>
          <w:szCs w:val="24"/>
        </w:rPr>
        <w:t>6,636</w:t>
      </w:r>
      <w:r w:rsidR="00577AA6" w:rsidRPr="00F93C84">
        <w:rPr>
          <w:rFonts w:ascii="標楷體" w:eastAsia="標楷體" w:hAnsi="標楷體" w:hint="eastAsia"/>
          <w:spacing w:val="0"/>
          <w:sz w:val="24"/>
          <w:szCs w:val="24"/>
        </w:rPr>
        <w:t>件</w:t>
      </w:r>
      <w:r w:rsidRPr="00F93C84">
        <w:rPr>
          <w:rFonts w:ascii="標楷體" w:eastAsia="標楷體" w:hAnsi="標楷體"/>
          <w:spacing w:val="0"/>
          <w:sz w:val="24"/>
          <w:szCs w:val="24"/>
        </w:rPr>
        <w:t>。</w:t>
      </w:r>
    </w:p>
    <w:p w14:paraId="2A744DF2" w14:textId="0C471C0D" w:rsidR="00577AA6" w:rsidRPr="00F93C84" w:rsidRDefault="00577AA6" w:rsidP="00577AA6">
      <w:pPr>
        <w:pStyle w:val="af2"/>
        <w:numPr>
          <w:ilvl w:val="0"/>
          <w:numId w:val="57"/>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bCs/>
          <w:spacing w:val="0"/>
          <w:sz w:val="24"/>
          <w:szCs w:val="24"/>
        </w:rPr>
        <w:t>台灣電力A</w:t>
      </w:r>
      <w:r w:rsidR="00C56E9B" w:rsidRPr="00F93C84">
        <w:rPr>
          <w:rFonts w:ascii="標楷體" w:eastAsia="標楷體" w:hAnsi="標楷體" w:hint="eastAsia"/>
          <w:bCs/>
          <w:spacing w:val="0"/>
          <w:sz w:val="24"/>
          <w:szCs w:val="24"/>
        </w:rPr>
        <w:t>PP</w:t>
      </w:r>
      <w:r w:rsidRPr="00F93C84">
        <w:rPr>
          <w:rFonts w:ascii="標楷體" w:eastAsia="標楷體" w:hAnsi="標楷體"/>
          <w:bCs/>
          <w:spacing w:val="0"/>
          <w:sz w:val="24"/>
          <w:szCs w:val="24"/>
        </w:rPr>
        <w:t>創新加值服</w:t>
      </w:r>
      <w:r w:rsidRPr="00F93C84">
        <w:rPr>
          <w:rFonts w:ascii="標楷體" w:eastAsia="標楷體" w:hAnsi="標楷體" w:hint="eastAsia"/>
          <w:bCs/>
          <w:spacing w:val="0"/>
          <w:sz w:val="24"/>
          <w:szCs w:val="24"/>
        </w:rPr>
        <w:t>務</w:t>
      </w:r>
    </w:p>
    <w:p w14:paraId="4ADF06A5" w14:textId="4174E9F1" w:rsidR="00577AA6" w:rsidRPr="00F93C84" w:rsidRDefault="00577AA6" w:rsidP="00577AA6">
      <w:pPr>
        <w:pStyle w:val="af2"/>
        <w:overflowPunct w:val="0"/>
        <w:spacing w:line="420" w:lineRule="exact"/>
        <w:ind w:left="1320" w:firstLineChars="200" w:firstLine="480"/>
        <w:rPr>
          <w:rFonts w:ascii="標楷體" w:eastAsia="標楷體" w:hAnsi="標楷體"/>
        </w:rPr>
      </w:pPr>
      <w:r w:rsidRPr="00F93C84">
        <w:rPr>
          <w:rFonts w:ascii="標楷體" w:eastAsia="標楷體" w:hAnsi="標楷體"/>
          <w:spacing w:val="0"/>
          <w:sz w:val="24"/>
          <w:szCs w:val="24"/>
        </w:rPr>
        <w:t>為</w:t>
      </w:r>
      <w:r w:rsidRPr="00F93C84">
        <w:rPr>
          <w:rFonts w:ascii="標楷體" w:eastAsia="標楷體" w:hAnsi="標楷體" w:hint="eastAsia"/>
          <w:spacing w:val="0"/>
          <w:sz w:val="24"/>
          <w:szCs w:val="24"/>
        </w:rPr>
        <w:t>提供用戶不受地點及時間限制的便捷服務管道，「台灣電力」APP功能包含用電申請、帳</w:t>
      </w:r>
      <w:proofErr w:type="gramStart"/>
      <w:r w:rsidRPr="00F93C84">
        <w:rPr>
          <w:rFonts w:ascii="標楷體" w:eastAsia="標楷體" w:hAnsi="標楷體" w:hint="eastAsia"/>
          <w:spacing w:val="0"/>
          <w:sz w:val="24"/>
          <w:szCs w:val="24"/>
        </w:rPr>
        <w:t>務</w:t>
      </w:r>
      <w:proofErr w:type="gramEnd"/>
      <w:r w:rsidRPr="00F93C84">
        <w:rPr>
          <w:rFonts w:ascii="標楷體" w:eastAsia="標楷體" w:hAnsi="標楷體" w:hint="eastAsia"/>
          <w:spacing w:val="0"/>
          <w:sz w:val="24"/>
          <w:szCs w:val="24"/>
        </w:rPr>
        <w:t>服務、案件管理、停電報修、智慧電表(AMI)服務應用及服務據點查詢等，並開放超過代收截止日至終止契約前之電費可使用APP繳費，取代以往用戶需親臨本公司櫃檯繳費舟車往返之辛勞，另亦開創APP繳納申請用電的線路設置費與搬家結算電費，縮短案件辦理時程，方便用戶輕鬆享有無時差的服務，114年</w:t>
      </w:r>
      <w:proofErr w:type="gramStart"/>
      <w:r w:rsidRPr="00F93C84">
        <w:rPr>
          <w:rFonts w:ascii="標楷體" w:eastAsia="標楷體" w:hAnsi="標楷體" w:hint="eastAsia"/>
          <w:spacing w:val="0"/>
          <w:sz w:val="24"/>
          <w:szCs w:val="24"/>
        </w:rPr>
        <w:t>用戶線上申辦</w:t>
      </w:r>
      <w:proofErr w:type="gramEnd"/>
      <w:r w:rsidRPr="00F93C84">
        <w:rPr>
          <w:rFonts w:ascii="標楷體" w:eastAsia="標楷體" w:hAnsi="標楷體" w:hint="eastAsia"/>
          <w:spacing w:val="0"/>
          <w:sz w:val="24"/>
          <w:szCs w:val="24"/>
        </w:rPr>
        <w:t>件數共</w:t>
      </w:r>
      <w:r w:rsidR="000B6D45" w:rsidRPr="00F93C84">
        <w:rPr>
          <w:rFonts w:ascii="標楷體" w:eastAsia="標楷體" w:hAnsi="標楷體" w:hint="eastAsia"/>
          <w:spacing w:val="0"/>
          <w:sz w:val="24"/>
          <w:szCs w:val="24"/>
        </w:rPr>
        <w:t>164,761</w:t>
      </w:r>
      <w:r w:rsidRPr="00F93C84">
        <w:rPr>
          <w:rFonts w:ascii="標楷體" w:eastAsia="標楷體" w:hAnsi="標楷體" w:hint="eastAsia"/>
          <w:spacing w:val="0"/>
          <w:sz w:val="24"/>
          <w:szCs w:val="24"/>
        </w:rPr>
        <w:t>件</w:t>
      </w:r>
      <w:r w:rsidRPr="00F93C84">
        <w:rPr>
          <w:rFonts w:ascii="標楷體" w:eastAsia="標楷體" w:hAnsi="標楷體"/>
          <w:spacing w:val="0"/>
          <w:sz w:val="24"/>
          <w:szCs w:val="24"/>
        </w:rPr>
        <w:t>。</w:t>
      </w:r>
    </w:p>
    <w:p w14:paraId="668D08EE" w14:textId="08054591" w:rsidR="000D5864" w:rsidRPr="00F93C84" w:rsidRDefault="00614530" w:rsidP="00671E11">
      <w:pPr>
        <w:pStyle w:val="af2"/>
        <w:numPr>
          <w:ilvl w:val="0"/>
          <w:numId w:val="57"/>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bCs/>
          <w:spacing w:val="0"/>
          <w:sz w:val="24"/>
          <w:szCs w:val="24"/>
        </w:rPr>
        <w:t>網路查詢申請用電進</w:t>
      </w:r>
      <w:r w:rsidR="0080562E" w:rsidRPr="00F93C84">
        <w:rPr>
          <w:rFonts w:ascii="標楷體" w:eastAsia="標楷體" w:hAnsi="標楷體" w:hint="eastAsia"/>
          <w:bCs/>
          <w:spacing w:val="0"/>
          <w:sz w:val="24"/>
          <w:szCs w:val="24"/>
        </w:rPr>
        <w:t>度</w:t>
      </w:r>
    </w:p>
    <w:p w14:paraId="4B9C8061" w14:textId="00A82EAC" w:rsidR="000D5864" w:rsidRPr="00F93C84" w:rsidRDefault="00614530" w:rsidP="00D61444">
      <w:pPr>
        <w:pStyle w:val="af2"/>
        <w:overflowPunct w:val="0"/>
        <w:spacing w:line="420" w:lineRule="exact"/>
        <w:ind w:left="1320" w:firstLineChars="200" w:firstLine="480"/>
        <w:rPr>
          <w:rFonts w:ascii="標楷體" w:eastAsia="標楷體" w:hAnsi="標楷體"/>
        </w:rPr>
      </w:pPr>
      <w:r w:rsidRPr="00F93C84">
        <w:rPr>
          <w:rFonts w:ascii="標楷體" w:eastAsia="標楷體" w:hAnsi="標楷體"/>
          <w:spacing w:val="0"/>
          <w:sz w:val="24"/>
          <w:szCs w:val="24"/>
        </w:rPr>
        <w:t>為</w:t>
      </w:r>
      <w:r w:rsidR="00577AA6" w:rsidRPr="00F93C84">
        <w:rPr>
          <w:rFonts w:ascii="標楷體" w:eastAsia="標楷體" w:hAnsi="標楷體" w:hint="eastAsia"/>
          <w:spacing w:val="0"/>
          <w:sz w:val="24"/>
          <w:szCs w:val="24"/>
        </w:rPr>
        <w:t>方便用戶瞭解申辦用電進度，本公司網站提供</w:t>
      </w:r>
      <w:proofErr w:type="gramStart"/>
      <w:r w:rsidR="00577AA6" w:rsidRPr="00F93C84">
        <w:rPr>
          <w:rFonts w:ascii="標楷體" w:eastAsia="標楷體" w:hAnsi="標楷體" w:hint="eastAsia"/>
          <w:spacing w:val="0"/>
          <w:sz w:val="24"/>
          <w:szCs w:val="24"/>
        </w:rPr>
        <w:t>用戶線上即時</w:t>
      </w:r>
      <w:proofErr w:type="gramEnd"/>
      <w:r w:rsidR="00577AA6" w:rsidRPr="00F93C84">
        <w:rPr>
          <w:rFonts w:ascii="標楷體" w:eastAsia="標楷體" w:hAnsi="標楷體" w:hint="eastAsia"/>
          <w:spacing w:val="0"/>
          <w:sz w:val="24"/>
          <w:szCs w:val="24"/>
        </w:rPr>
        <w:t>查詢申請案件處理情形，隨時提供最新供電訊息，以充分落實供電資訊透明化，114年全年用戶使用線上查詢次數達</w:t>
      </w:r>
      <w:r w:rsidR="000B6D45" w:rsidRPr="00F93C84">
        <w:rPr>
          <w:rFonts w:ascii="標楷體" w:eastAsia="標楷體" w:hAnsi="標楷體" w:hint="eastAsia"/>
          <w:spacing w:val="0"/>
          <w:sz w:val="24"/>
          <w:szCs w:val="24"/>
        </w:rPr>
        <w:t>1,121,311</w:t>
      </w:r>
      <w:r w:rsidR="00577AA6" w:rsidRPr="00F93C84">
        <w:rPr>
          <w:rFonts w:ascii="標楷體" w:eastAsia="標楷體" w:hAnsi="標楷體" w:hint="eastAsia"/>
          <w:spacing w:val="0"/>
          <w:sz w:val="24"/>
          <w:szCs w:val="24"/>
        </w:rPr>
        <w:t>次</w:t>
      </w:r>
      <w:r w:rsidRPr="00F93C84">
        <w:rPr>
          <w:rFonts w:ascii="標楷體" w:eastAsia="標楷體" w:hAnsi="標楷體"/>
          <w:spacing w:val="0"/>
          <w:sz w:val="24"/>
          <w:szCs w:val="24"/>
        </w:rPr>
        <w:t>。</w:t>
      </w:r>
    </w:p>
    <w:p w14:paraId="58327772" w14:textId="0EFC084E" w:rsidR="000D5864" w:rsidRPr="00F93C84" w:rsidRDefault="00614530" w:rsidP="00671E11">
      <w:pPr>
        <w:pStyle w:val="af2"/>
        <w:numPr>
          <w:ilvl w:val="0"/>
          <w:numId w:val="57"/>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bCs/>
          <w:spacing w:val="0"/>
          <w:sz w:val="24"/>
          <w:szCs w:val="24"/>
        </w:rPr>
        <w:t>推</w:t>
      </w:r>
      <w:r w:rsidR="00E02AE8" w:rsidRPr="00F93C84">
        <w:rPr>
          <w:rFonts w:ascii="標楷體" w:eastAsia="標楷體" w:hAnsi="標楷體" w:hint="eastAsia"/>
          <w:bCs/>
          <w:spacing w:val="0"/>
          <w:sz w:val="24"/>
          <w:szCs w:val="24"/>
        </w:rPr>
        <w:t>廣電子</w:t>
      </w:r>
      <w:proofErr w:type="gramStart"/>
      <w:r w:rsidR="00E02AE8" w:rsidRPr="00F93C84">
        <w:rPr>
          <w:rFonts w:ascii="標楷體" w:eastAsia="標楷體" w:hAnsi="標楷體" w:hint="eastAsia"/>
          <w:bCs/>
          <w:spacing w:val="0"/>
          <w:sz w:val="24"/>
          <w:szCs w:val="24"/>
        </w:rPr>
        <w:t>帳單</w:t>
      </w:r>
      <w:proofErr w:type="gramEnd"/>
      <w:r w:rsidR="00E02AE8" w:rsidRPr="00F93C84">
        <w:rPr>
          <w:rFonts w:ascii="標楷體" w:eastAsia="標楷體" w:hAnsi="標楷體" w:hint="eastAsia"/>
          <w:bCs/>
          <w:spacing w:val="0"/>
          <w:sz w:val="24"/>
          <w:szCs w:val="24"/>
        </w:rPr>
        <w:t>服務</w:t>
      </w:r>
    </w:p>
    <w:p w14:paraId="231D2B74" w14:textId="22976B32" w:rsidR="000D5864" w:rsidRPr="00F93C84" w:rsidRDefault="00614530" w:rsidP="00D61444">
      <w:pPr>
        <w:pStyle w:val="af2"/>
        <w:overflowPunct w:val="0"/>
        <w:spacing w:line="420" w:lineRule="exact"/>
        <w:ind w:left="1320" w:firstLineChars="200" w:firstLine="480"/>
        <w:rPr>
          <w:rFonts w:ascii="標楷體" w:eastAsia="標楷體" w:hAnsi="標楷體"/>
        </w:rPr>
      </w:pPr>
      <w:r w:rsidRPr="00F93C84">
        <w:rPr>
          <w:rFonts w:ascii="標楷體" w:eastAsia="標楷體" w:hAnsi="標楷體"/>
          <w:spacing w:val="0"/>
          <w:sz w:val="24"/>
          <w:szCs w:val="24"/>
        </w:rPr>
        <w:t>逐步</w:t>
      </w:r>
      <w:r w:rsidR="00FE1C3E" w:rsidRPr="00F93C84">
        <w:rPr>
          <w:rFonts w:ascii="標楷體" w:eastAsia="標楷體" w:hAnsi="標楷體" w:hint="eastAsia"/>
          <w:spacing w:val="0"/>
          <w:sz w:val="24"/>
          <w:szCs w:val="24"/>
        </w:rPr>
        <w:t>規劃減少紙本電費</w:t>
      </w:r>
      <w:proofErr w:type="gramStart"/>
      <w:r w:rsidR="00FE1C3E" w:rsidRPr="00F93C84">
        <w:rPr>
          <w:rFonts w:ascii="標楷體" w:eastAsia="標楷體" w:hAnsi="標楷體" w:hint="eastAsia"/>
          <w:spacing w:val="0"/>
          <w:sz w:val="24"/>
          <w:szCs w:val="24"/>
        </w:rPr>
        <w:t>帳單</w:t>
      </w:r>
      <w:proofErr w:type="gramEnd"/>
      <w:r w:rsidR="00FE1C3E" w:rsidRPr="00F93C84">
        <w:rPr>
          <w:rFonts w:ascii="標楷體" w:eastAsia="標楷體" w:hAnsi="標楷體" w:hint="eastAsia"/>
          <w:spacing w:val="0"/>
          <w:sz w:val="24"/>
          <w:szCs w:val="24"/>
        </w:rPr>
        <w:t>之印製，持續推廣電子</w:t>
      </w:r>
      <w:proofErr w:type="gramStart"/>
      <w:r w:rsidR="00FE1C3E" w:rsidRPr="00F93C84">
        <w:rPr>
          <w:rFonts w:ascii="標楷體" w:eastAsia="標楷體" w:hAnsi="標楷體" w:hint="eastAsia"/>
          <w:spacing w:val="0"/>
          <w:sz w:val="24"/>
          <w:szCs w:val="24"/>
        </w:rPr>
        <w:t>帳單</w:t>
      </w:r>
      <w:proofErr w:type="gramEnd"/>
      <w:r w:rsidR="00FE1C3E" w:rsidRPr="00F93C84">
        <w:rPr>
          <w:rFonts w:ascii="標楷體" w:eastAsia="標楷體" w:hAnsi="標楷體" w:hint="eastAsia"/>
          <w:spacing w:val="0"/>
          <w:sz w:val="24"/>
          <w:szCs w:val="24"/>
        </w:rPr>
        <w:t>且另提供電子</w:t>
      </w:r>
      <w:proofErr w:type="gramStart"/>
      <w:r w:rsidR="00FE1C3E" w:rsidRPr="00F93C84">
        <w:rPr>
          <w:rFonts w:ascii="標楷體" w:eastAsia="標楷體" w:hAnsi="標楷體" w:hint="eastAsia"/>
          <w:spacing w:val="0"/>
          <w:sz w:val="24"/>
          <w:szCs w:val="24"/>
        </w:rPr>
        <w:t>帳單</w:t>
      </w:r>
      <w:proofErr w:type="gramEnd"/>
      <w:r w:rsidR="00FE1C3E" w:rsidRPr="00F93C84">
        <w:rPr>
          <w:rFonts w:ascii="標楷體" w:eastAsia="標楷體" w:hAnsi="標楷體" w:hint="eastAsia"/>
          <w:spacing w:val="0"/>
          <w:sz w:val="24"/>
          <w:szCs w:val="24"/>
        </w:rPr>
        <w:t>服務系統網站，供用戶即時查詢電費及繳費狀態等，截至114年底</w:t>
      </w:r>
      <w:proofErr w:type="gramStart"/>
      <w:r w:rsidR="00FE1C3E" w:rsidRPr="00F93C84">
        <w:rPr>
          <w:rFonts w:ascii="標楷體" w:eastAsia="標楷體" w:hAnsi="標楷體" w:hint="eastAsia"/>
          <w:spacing w:val="0"/>
          <w:sz w:val="24"/>
          <w:szCs w:val="24"/>
        </w:rPr>
        <w:t>止</w:t>
      </w:r>
      <w:proofErr w:type="gramEnd"/>
      <w:r w:rsidR="00FE1C3E" w:rsidRPr="00F93C84">
        <w:rPr>
          <w:rFonts w:ascii="標楷體" w:eastAsia="標楷體" w:hAnsi="標楷體" w:hint="eastAsia"/>
          <w:spacing w:val="0"/>
          <w:sz w:val="24"/>
          <w:szCs w:val="24"/>
        </w:rPr>
        <w:t>電子</w:t>
      </w:r>
      <w:proofErr w:type="gramStart"/>
      <w:r w:rsidR="00FE1C3E" w:rsidRPr="00F93C84">
        <w:rPr>
          <w:rFonts w:ascii="標楷體" w:eastAsia="標楷體" w:hAnsi="標楷體" w:hint="eastAsia"/>
          <w:spacing w:val="0"/>
          <w:sz w:val="24"/>
          <w:szCs w:val="24"/>
        </w:rPr>
        <w:t>帳單</w:t>
      </w:r>
      <w:proofErr w:type="gramEnd"/>
      <w:r w:rsidR="00FE1C3E" w:rsidRPr="00F93C84">
        <w:rPr>
          <w:rFonts w:ascii="標楷體" w:eastAsia="標楷體" w:hAnsi="標楷體" w:hint="eastAsia"/>
          <w:spacing w:val="0"/>
          <w:sz w:val="24"/>
          <w:szCs w:val="24"/>
        </w:rPr>
        <w:t>服務系統不</w:t>
      </w:r>
      <w:proofErr w:type="gramStart"/>
      <w:r w:rsidR="00FE1C3E" w:rsidRPr="00F93C84">
        <w:rPr>
          <w:rFonts w:ascii="標楷體" w:eastAsia="標楷體" w:hAnsi="標楷體" w:hint="eastAsia"/>
          <w:spacing w:val="0"/>
          <w:sz w:val="24"/>
          <w:szCs w:val="24"/>
        </w:rPr>
        <w:t>印寄紙</w:t>
      </w:r>
      <w:proofErr w:type="gramEnd"/>
      <w:r w:rsidR="00FE1C3E" w:rsidRPr="00F93C84">
        <w:rPr>
          <w:rFonts w:ascii="標楷體" w:eastAsia="標楷體" w:hAnsi="標楷體" w:hint="eastAsia"/>
          <w:spacing w:val="0"/>
          <w:sz w:val="24"/>
          <w:szCs w:val="24"/>
        </w:rPr>
        <w:t>本用戶數共</w:t>
      </w:r>
      <w:r w:rsidR="000B6D45" w:rsidRPr="00F93C84">
        <w:rPr>
          <w:rFonts w:ascii="標楷體" w:eastAsia="標楷體" w:hAnsi="標楷體"/>
          <w:spacing w:val="0"/>
          <w:sz w:val="24"/>
          <w:szCs w:val="24"/>
        </w:rPr>
        <w:t>188.9</w:t>
      </w:r>
      <w:r w:rsidR="00FE1C3E" w:rsidRPr="00F93C84">
        <w:rPr>
          <w:rFonts w:ascii="標楷體" w:eastAsia="標楷體" w:hAnsi="標楷體" w:hint="eastAsia"/>
          <w:spacing w:val="0"/>
          <w:sz w:val="24"/>
          <w:szCs w:val="24"/>
        </w:rPr>
        <w:t>萬戶。</w:t>
      </w:r>
      <w:proofErr w:type="gramStart"/>
      <w:r w:rsidR="00FE1C3E" w:rsidRPr="00F93C84">
        <w:rPr>
          <w:rFonts w:ascii="標楷體" w:eastAsia="標楷體" w:hAnsi="標楷體" w:hint="eastAsia"/>
          <w:spacing w:val="0"/>
          <w:sz w:val="24"/>
          <w:szCs w:val="24"/>
        </w:rPr>
        <w:t>另紙本帳單</w:t>
      </w:r>
      <w:proofErr w:type="gramEnd"/>
      <w:r w:rsidR="00FE1C3E" w:rsidRPr="00F93C84">
        <w:rPr>
          <w:rFonts w:ascii="標楷體" w:eastAsia="標楷體" w:hAnsi="標楷體" w:hint="eastAsia"/>
          <w:spacing w:val="0"/>
          <w:sz w:val="24"/>
          <w:szCs w:val="24"/>
        </w:rPr>
        <w:t>提供合併寄送服務，由系統自動合併封裝，以減少紙張消耗及</w:t>
      </w:r>
      <w:proofErr w:type="gramStart"/>
      <w:r w:rsidR="00FE1C3E" w:rsidRPr="00F93C84">
        <w:rPr>
          <w:rFonts w:ascii="標楷體" w:eastAsia="標楷體" w:hAnsi="標楷體" w:hint="eastAsia"/>
          <w:spacing w:val="0"/>
          <w:sz w:val="24"/>
          <w:szCs w:val="24"/>
        </w:rPr>
        <w:t>郵遞等碳足跡</w:t>
      </w:r>
      <w:proofErr w:type="gramEnd"/>
      <w:r w:rsidR="00FE1C3E" w:rsidRPr="00F93C84">
        <w:rPr>
          <w:rFonts w:ascii="標楷體" w:eastAsia="標楷體" w:hAnsi="標楷體" w:hint="eastAsia"/>
          <w:spacing w:val="0"/>
          <w:sz w:val="24"/>
          <w:szCs w:val="24"/>
        </w:rPr>
        <w:t>，截至114年底止，減少信封數量約</w:t>
      </w:r>
      <w:r w:rsidR="000B6D45" w:rsidRPr="00F93C84">
        <w:rPr>
          <w:rFonts w:ascii="標楷體" w:eastAsia="標楷體" w:hAnsi="標楷體" w:hint="eastAsia"/>
          <w:spacing w:val="0"/>
          <w:sz w:val="24"/>
          <w:szCs w:val="24"/>
        </w:rPr>
        <w:t>3,697,949</w:t>
      </w:r>
      <w:r w:rsidR="00FE1C3E" w:rsidRPr="00F93C84">
        <w:rPr>
          <w:rFonts w:ascii="標楷體" w:eastAsia="標楷體" w:hAnsi="標楷體" w:hint="eastAsia"/>
          <w:spacing w:val="0"/>
          <w:sz w:val="24"/>
          <w:szCs w:val="24"/>
        </w:rPr>
        <w:t>封，節省郵資費用約</w:t>
      </w:r>
      <w:r w:rsidR="000B6D45" w:rsidRPr="00F93C84">
        <w:rPr>
          <w:rFonts w:ascii="標楷體" w:eastAsia="標楷體" w:hAnsi="標楷體"/>
          <w:spacing w:val="0"/>
          <w:sz w:val="24"/>
          <w:szCs w:val="24"/>
        </w:rPr>
        <w:t>29,583,592</w:t>
      </w:r>
      <w:r w:rsidR="00FE1C3E" w:rsidRPr="00F93C84">
        <w:rPr>
          <w:rFonts w:ascii="標楷體" w:eastAsia="標楷體" w:hAnsi="標楷體" w:hint="eastAsia"/>
          <w:spacing w:val="0"/>
          <w:sz w:val="24"/>
          <w:szCs w:val="24"/>
        </w:rPr>
        <w:t>元，平均每月節省郵資費用約</w:t>
      </w:r>
      <w:r w:rsidR="000B6D45" w:rsidRPr="00F93C84">
        <w:rPr>
          <w:rFonts w:ascii="標楷體" w:eastAsia="標楷體" w:hAnsi="標楷體"/>
          <w:spacing w:val="0"/>
          <w:sz w:val="24"/>
          <w:szCs w:val="24"/>
        </w:rPr>
        <w:t>2,465,299</w:t>
      </w:r>
      <w:r w:rsidR="00FE1C3E" w:rsidRPr="00F93C84">
        <w:rPr>
          <w:rFonts w:ascii="標楷體" w:eastAsia="標楷體" w:hAnsi="標楷體" w:hint="eastAsia"/>
          <w:spacing w:val="0"/>
          <w:sz w:val="24"/>
          <w:szCs w:val="24"/>
        </w:rPr>
        <w:t>元</w:t>
      </w:r>
      <w:r w:rsidRPr="00F93C84">
        <w:rPr>
          <w:rFonts w:ascii="標楷體" w:eastAsia="標楷體" w:hAnsi="標楷體"/>
          <w:spacing w:val="0"/>
          <w:sz w:val="24"/>
          <w:szCs w:val="24"/>
        </w:rPr>
        <w:t>。</w:t>
      </w:r>
    </w:p>
    <w:p w14:paraId="3118CF38" w14:textId="4F815C47" w:rsidR="000D5864" w:rsidRPr="00F93C84" w:rsidRDefault="00614530" w:rsidP="00671E11">
      <w:pPr>
        <w:pStyle w:val="af2"/>
        <w:numPr>
          <w:ilvl w:val="0"/>
          <w:numId w:val="57"/>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bCs/>
          <w:spacing w:val="0"/>
          <w:sz w:val="24"/>
          <w:szCs w:val="24"/>
        </w:rPr>
        <w:t>強化用戶服務</w:t>
      </w:r>
    </w:p>
    <w:p w14:paraId="1FD25529" w14:textId="25F81536" w:rsidR="000D5864" w:rsidRPr="00F93C84" w:rsidRDefault="00614530" w:rsidP="00D61444">
      <w:pPr>
        <w:pStyle w:val="af2"/>
        <w:tabs>
          <w:tab w:val="left" w:pos="480"/>
        </w:tabs>
        <w:overflowPunct w:val="0"/>
        <w:spacing w:line="420" w:lineRule="exact"/>
        <w:ind w:left="1296" w:firstLineChars="200" w:firstLine="480"/>
        <w:rPr>
          <w:rFonts w:ascii="標楷體" w:eastAsia="標楷體" w:hAnsi="標楷體"/>
        </w:rPr>
      </w:pPr>
      <w:r w:rsidRPr="00F93C84">
        <w:rPr>
          <w:rFonts w:ascii="標楷體" w:eastAsia="標楷體" w:hAnsi="標楷體"/>
          <w:spacing w:val="0"/>
          <w:sz w:val="24"/>
          <w:szCs w:val="24"/>
        </w:rPr>
        <w:t>為</w:t>
      </w:r>
      <w:r w:rsidR="00FE1C3E" w:rsidRPr="00F93C84">
        <w:rPr>
          <w:rFonts w:ascii="標楷體" w:eastAsia="標楷體" w:hAnsi="標楷體" w:hint="eastAsia"/>
          <w:spacing w:val="0"/>
          <w:sz w:val="24"/>
          <w:szCs w:val="24"/>
        </w:rPr>
        <w:t>便利用戶繳費，減少臨櫃等候繳費時間，本公司提供行動支付繳費管道，供用戶24小時隨時輕鬆繳納電費，</w:t>
      </w:r>
      <w:proofErr w:type="gramStart"/>
      <w:r w:rsidR="00FE1C3E" w:rsidRPr="00F93C84">
        <w:rPr>
          <w:rFonts w:ascii="標楷體" w:eastAsia="標楷體" w:hAnsi="標楷體" w:hint="eastAsia"/>
          <w:spacing w:val="0"/>
          <w:sz w:val="24"/>
          <w:szCs w:val="24"/>
        </w:rPr>
        <w:t>114</w:t>
      </w:r>
      <w:proofErr w:type="gramEnd"/>
      <w:r w:rsidR="00FE1C3E" w:rsidRPr="00F93C84">
        <w:rPr>
          <w:rFonts w:ascii="標楷體" w:eastAsia="標楷體" w:hAnsi="標楷體" w:hint="eastAsia"/>
          <w:spacing w:val="0"/>
          <w:sz w:val="24"/>
          <w:szCs w:val="24"/>
        </w:rPr>
        <w:t>年度全年共計</w:t>
      </w:r>
      <w:r w:rsidR="000B6D45" w:rsidRPr="00F93C84">
        <w:rPr>
          <w:rFonts w:ascii="標楷體" w:eastAsia="標楷體" w:hAnsi="標楷體" w:hint="eastAsia"/>
          <w:spacing w:val="0"/>
          <w:sz w:val="24"/>
          <w:szCs w:val="24"/>
        </w:rPr>
        <w:t>11,771,815筆電費透過行動支付繳付</w:t>
      </w:r>
      <w:r w:rsidR="00FE1C3E" w:rsidRPr="00F93C84">
        <w:rPr>
          <w:rFonts w:ascii="標楷體" w:eastAsia="標楷體" w:hAnsi="標楷體" w:hint="eastAsia"/>
          <w:spacing w:val="0"/>
          <w:sz w:val="24"/>
          <w:szCs w:val="24"/>
        </w:rPr>
        <w:t>。另提供專屬匯款帳號供高壓用戶及中央機關經財政部國庫署統一撥付者繳費，並由系統自動</w:t>
      </w:r>
      <w:proofErr w:type="gramStart"/>
      <w:r w:rsidR="00FE1C3E" w:rsidRPr="00F93C84">
        <w:rPr>
          <w:rFonts w:ascii="標楷體" w:eastAsia="標楷體" w:hAnsi="標楷體" w:hint="eastAsia"/>
          <w:spacing w:val="0"/>
          <w:sz w:val="24"/>
          <w:szCs w:val="24"/>
        </w:rPr>
        <w:t>銷檔產</w:t>
      </w:r>
      <w:proofErr w:type="gramEnd"/>
      <w:r w:rsidR="00FE1C3E" w:rsidRPr="00F93C84">
        <w:rPr>
          <w:rFonts w:ascii="標楷體" w:eastAsia="標楷體" w:hAnsi="標楷體" w:hint="eastAsia"/>
          <w:spacing w:val="0"/>
          <w:sz w:val="24"/>
          <w:szCs w:val="24"/>
        </w:rPr>
        <w:t>製繳費憑證，提供用戶更優質的繳費服務</w:t>
      </w:r>
      <w:r w:rsidRPr="00F93C84">
        <w:rPr>
          <w:rFonts w:ascii="標楷體" w:eastAsia="標楷體" w:hAnsi="標楷體"/>
          <w:spacing w:val="0"/>
          <w:sz w:val="24"/>
          <w:szCs w:val="24"/>
        </w:rPr>
        <w:t>。</w:t>
      </w:r>
    </w:p>
    <w:p w14:paraId="6319DA1D" w14:textId="779E8EED" w:rsidR="000D5864" w:rsidRPr="00F93C84" w:rsidRDefault="00614530" w:rsidP="00671E11">
      <w:pPr>
        <w:pStyle w:val="af2"/>
        <w:numPr>
          <w:ilvl w:val="0"/>
          <w:numId w:val="57"/>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spacing w:val="0"/>
          <w:sz w:val="24"/>
          <w:szCs w:val="24"/>
        </w:rPr>
        <w:t>客服中心</w:t>
      </w:r>
      <w:r w:rsidR="00053904" w:rsidRPr="00F93C84">
        <w:rPr>
          <w:rFonts w:ascii="標楷體" w:eastAsia="標楷體" w:hAnsi="標楷體" w:hint="eastAsia"/>
          <w:spacing w:val="0"/>
          <w:sz w:val="24"/>
          <w:szCs w:val="24"/>
        </w:rPr>
        <w:t>服務</w:t>
      </w:r>
    </w:p>
    <w:p w14:paraId="2A8690C6" w14:textId="39528D5D" w:rsidR="00AA436A" w:rsidRPr="00F93C84" w:rsidRDefault="00614530" w:rsidP="00FE1C3E">
      <w:pPr>
        <w:pStyle w:val="af2"/>
        <w:tabs>
          <w:tab w:val="left" w:pos="480"/>
        </w:tabs>
        <w:overflowPunct w:val="0"/>
        <w:spacing w:line="420" w:lineRule="exact"/>
        <w:ind w:left="1296" w:firstLineChars="200" w:firstLine="480"/>
        <w:rPr>
          <w:rFonts w:ascii="標楷體" w:eastAsia="標楷體" w:hAnsi="標楷體"/>
          <w:spacing w:val="0"/>
          <w:sz w:val="24"/>
          <w:szCs w:val="24"/>
        </w:rPr>
      </w:pPr>
      <w:r w:rsidRPr="00F93C84">
        <w:rPr>
          <w:rFonts w:ascii="標楷體" w:eastAsia="標楷體" w:hAnsi="標楷體"/>
          <w:spacing w:val="0"/>
          <w:sz w:val="24"/>
          <w:szCs w:val="24"/>
        </w:rPr>
        <w:t>設置</w:t>
      </w:r>
      <w:r w:rsidR="00FE1C3E" w:rsidRPr="00F93C84">
        <w:rPr>
          <w:rFonts w:ascii="標楷體" w:eastAsia="標楷體" w:hAnsi="標楷體" w:hint="eastAsia"/>
          <w:spacing w:val="0"/>
          <w:sz w:val="24"/>
          <w:szCs w:val="24"/>
        </w:rPr>
        <w:t>北部及</w:t>
      </w:r>
      <w:proofErr w:type="gramStart"/>
      <w:r w:rsidR="00FE1C3E" w:rsidRPr="00F93C84">
        <w:rPr>
          <w:rFonts w:ascii="標楷體" w:eastAsia="標楷體" w:hAnsi="標楷體" w:hint="eastAsia"/>
          <w:spacing w:val="0"/>
          <w:sz w:val="24"/>
          <w:szCs w:val="24"/>
        </w:rPr>
        <w:t>中部客</w:t>
      </w:r>
      <w:proofErr w:type="gramEnd"/>
      <w:r w:rsidR="00FE1C3E" w:rsidRPr="00F93C84">
        <w:rPr>
          <w:rFonts w:ascii="標楷體" w:eastAsia="標楷體" w:hAnsi="標楷體" w:hint="eastAsia"/>
          <w:spacing w:val="0"/>
          <w:sz w:val="24"/>
          <w:szCs w:val="24"/>
        </w:rPr>
        <w:t>服中心，提供24小時全年無休服務，用戶撥打1911專線即可由客服中心提供服務，服務項目包括電費及業務查詢、受理用電申請及供電線路設備報修及用戶意見反映等</w:t>
      </w:r>
      <w:r w:rsidRPr="00F93C84">
        <w:rPr>
          <w:rFonts w:ascii="標楷體" w:eastAsia="標楷體" w:hAnsi="標楷體"/>
          <w:spacing w:val="0"/>
          <w:sz w:val="24"/>
          <w:szCs w:val="24"/>
        </w:rPr>
        <w:t>。</w:t>
      </w:r>
    </w:p>
    <w:p w14:paraId="09F5FDB0" w14:textId="4E648B1C" w:rsidR="000D5864" w:rsidRPr="00F93C84" w:rsidRDefault="00614530">
      <w:pPr>
        <w:overflowPunct w:val="0"/>
        <w:snapToGrid w:val="0"/>
        <w:spacing w:line="420" w:lineRule="exact"/>
        <w:ind w:left="240" w:hanging="240"/>
        <w:jc w:val="center"/>
        <w:textAlignment w:val="baseline"/>
        <w:rPr>
          <w:rFonts w:ascii="標楷體" w:eastAsia="標楷體" w:hAnsi="標楷體"/>
        </w:rPr>
      </w:pPr>
      <w:r w:rsidRPr="00F93C84">
        <w:rPr>
          <w:rFonts w:ascii="標楷體" w:eastAsia="標楷體" w:hAnsi="標楷體"/>
          <w:kern w:val="0"/>
          <w:szCs w:val="28"/>
        </w:rPr>
        <w:t>11</w:t>
      </w:r>
      <w:r w:rsidR="00FE1C3E" w:rsidRPr="00F93C84">
        <w:rPr>
          <w:rFonts w:ascii="標楷體" w:eastAsia="標楷體" w:hAnsi="標楷體" w:hint="eastAsia"/>
          <w:kern w:val="0"/>
          <w:szCs w:val="28"/>
        </w:rPr>
        <w:t>4</w:t>
      </w:r>
      <w:r w:rsidRPr="00F93C84">
        <w:rPr>
          <w:rFonts w:ascii="標楷體" w:eastAsia="標楷體" w:hAnsi="標楷體"/>
          <w:kern w:val="0"/>
          <w:szCs w:val="28"/>
        </w:rPr>
        <w:t>年北部及</w:t>
      </w:r>
      <w:proofErr w:type="gramStart"/>
      <w:r w:rsidRPr="00F93C84">
        <w:rPr>
          <w:rFonts w:ascii="標楷體" w:eastAsia="標楷體" w:hAnsi="標楷體"/>
          <w:kern w:val="0"/>
          <w:szCs w:val="28"/>
        </w:rPr>
        <w:t>中部客</w:t>
      </w:r>
      <w:proofErr w:type="gramEnd"/>
      <w:r w:rsidRPr="00F93C84">
        <w:rPr>
          <w:rFonts w:ascii="標楷體" w:eastAsia="標楷體" w:hAnsi="標楷體"/>
          <w:kern w:val="0"/>
          <w:szCs w:val="28"/>
        </w:rPr>
        <w:t>服中心服務實績</w:t>
      </w:r>
    </w:p>
    <w:tbl>
      <w:tblPr>
        <w:tblW w:w="7515" w:type="dxa"/>
        <w:tblInd w:w="1271" w:type="dxa"/>
        <w:tblLayout w:type="fixed"/>
        <w:tblCellMar>
          <w:left w:w="10" w:type="dxa"/>
          <w:right w:w="10" w:type="dxa"/>
        </w:tblCellMar>
        <w:tblLook w:val="0000" w:firstRow="0" w:lastRow="0" w:firstColumn="0" w:lastColumn="0" w:noHBand="0" w:noVBand="0"/>
      </w:tblPr>
      <w:tblGrid>
        <w:gridCol w:w="2412"/>
        <w:gridCol w:w="1701"/>
        <w:gridCol w:w="1701"/>
        <w:gridCol w:w="1701"/>
      </w:tblGrid>
      <w:tr w:rsidR="003A2EA1" w:rsidRPr="00F93C84" w14:paraId="00C77135" w14:textId="77777777">
        <w:tc>
          <w:tcPr>
            <w:tcW w:w="2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11FB37" w14:textId="77777777" w:rsidR="000D5864" w:rsidRPr="00F93C84" w:rsidRDefault="00614530">
            <w:pPr>
              <w:overflowPunct w:val="0"/>
              <w:snapToGrid w:val="0"/>
              <w:spacing w:line="420" w:lineRule="exact"/>
              <w:jc w:val="center"/>
              <w:textAlignment w:val="baseline"/>
              <w:rPr>
                <w:rFonts w:ascii="標楷體" w:eastAsia="標楷體" w:hAnsi="標楷體"/>
                <w:kern w:val="0"/>
                <w:szCs w:val="28"/>
              </w:rPr>
            </w:pPr>
            <w:r w:rsidRPr="00F93C84">
              <w:rPr>
                <w:rFonts w:ascii="標楷體" w:eastAsia="標楷體" w:hAnsi="標楷體"/>
                <w:kern w:val="0"/>
                <w:szCs w:val="28"/>
              </w:rPr>
              <w:t>項    目</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F423F" w14:textId="77777777" w:rsidR="000D5864" w:rsidRPr="00F93C84" w:rsidRDefault="00614530">
            <w:pPr>
              <w:overflowPunct w:val="0"/>
              <w:snapToGrid w:val="0"/>
              <w:spacing w:line="420" w:lineRule="exact"/>
              <w:jc w:val="center"/>
              <w:textAlignment w:val="baseline"/>
              <w:rPr>
                <w:rFonts w:ascii="標楷體" w:eastAsia="標楷體" w:hAnsi="標楷體"/>
                <w:kern w:val="0"/>
                <w:szCs w:val="28"/>
              </w:rPr>
            </w:pPr>
            <w:proofErr w:type="gramStart"/>
            <w:r w:rsidRPr="00F93C84">
              <w:rPr>
                <w:rFonts w:ascii="標楷體" w:eastAsia="標楷體" w:hAnsi="標楷體"/>
                <w:kern w:val="0"/>
                <w:szCs w:val="28"/>
              </w:rPr>
              <w:t>北部客</w:t>
            </w:r>
            <w:proofErr w:type="gramEnd"/>
            <w:r w:rsidRPr="00F93C84">
              <w:rPr>
                <w:rFonts w:ascii="標楷體" w:eastAsia="標楷體" w:hAnsi="標楷體"/>
                <w:kern w:val="0"/>
                <w:szCs w:val="28"/>
              </w:rPr>
              <w:t>服中心</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D5FDA" w14:textId="77777777" w:rsidR="000D5864" w:rsidRPr="00F93C84" w:rsidRDefault="00614530">
            <w:pPr>
              <w:overflowPunct w:val="0"/>
              <w:snapToGrid w:val="0"/>
              <w:spacing w:line="420" w:lineRule="exact"/>
              <w:jc w:val="center"/>
              <w:textAlignment w:val="baseline"/>
              <w:rPr>
                <w:rFonts w:ascii="標楷體" w:eastAsia="標楷體" w:hAnsi="標楷體"/>
                <w:kern w:val="0"/>
                <w:szCs w:val="28"/>
              </w:rPr>
            </w:pPr>
            <w:proofErr w:type="gramStart"/>
            <w:r w:rsidRPr="00F93C84">
              <w:rPr>
                <w:rFonts w:ascii="標楷體" w:eastAsia="標楷體" w:hAnsi="標楷體"/>
                <w:kern w:val="0"/>
                <w:szCs w:val="28"/>
              </w:rPr>
              <w:t>中部客</w:t>
            </w:r>
            <w:proofErr w:type="gramEnd"/>
            <w:r w:rsidRPr="00F93C84">
              <w:rPr>
                <w:rFonts w:ascii="標楷體" w:eastAsia="標楷體" w:hAnsi="標楷體"/>
                <w:kern w:val="0"/>
                <w:szCs w:val="28"/>
              </w:rPr>
              <w:t>服中心</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2F680" w14:textId="77777777" w:rsidR="000D5864" w:rsidRPr="00F93C84" w:rsidRDefault="00614530">
            <w:pPr>
              <w:overflowPunct w:val="0"/>
              <w:snapToGrid w:val="0"/>
              <w:spacing w:line="420" w:lineRule="exact"/>
              <w:jc w:val="center"/>
              <w:textAlignment w:val="baseline"/>
              <w:rPr>
                <w:rFonts w:ascii="標楷體" w:eastAsia="標楷體" w:hAnsi="標楷體"/>
                <w:kern w:val="0"/>
                <w:szCs w:val="28"/>
              </w:rPr>
            </w:pPr>
            <w:r w:rsidRPr="00F93C84">
              <w:rPr>
                <w:rFonts w:ascii="標楷體" w:eastAsia="標楷體" w:hAnsi="標楷體"/>
                <w:kern w:val="0"/>
                <w:szCs w:val="28"/>
              </w:rPr>
              <w:t>合計</w:t>
            </w:r>
          </w:p>
        </w:tc>
      </w:tr>
      <w:tr w:rsidR="003A2EA1" w:rsidRPr="00F93C84" w14:paraId="0387304C" w14:textId="77777777">
        <w:tc>
          <w:tcPr>
            <w:tcW w:w="2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EB686" w14:textId="1E657231" w:rsidR="000D5864" w:rsidRPr="00F93C84" w:rsidRDefault="00614530" w:rsidP="00A77EC6">
            <w:pPr>
              <w:overflowPunct w:val="0"/>
              <w:snapToGrid w:val="0"/>
              <w:spacing w:line="380" w:lineRule="exact"/>
              <w:ind w:left="-164" w:right="-108" w:firstLine="119"/>
              <w:jc w:val="center"/>
              <w:textAlignment w:val="baseline"/>
              <w:rPr>
                <w:rFonts w:ascii="標楷體" w:eastAsia="標楷體" w:hAnsi="標楷體"/>
              </w:rPr>
            </w:pPr>
            <w:r w:rsidRPr="00F93C84">
              <w:rPr>
                <w:rFonts w:ascii="標楷體" w:eastAsia="標楷體" w:hAnsi="標楷體"/>
                <w:spacing w:val="16"/>
                <w:kern w:val="0"/>
                <w:szCs w:val="28"/>
              </w:rPr>
              <w:t>20秒內專人接聽服務</w:t>
            </w:r>
            <w:r w:rsidR="00C56E9B" w:rsidRPr="00F93C84">
              <w:rPr>
                <w:rFonts w:ascii="標楷體" w:eastAsia="標楷體" w:hAnsi="標楷體" w:hint="eastAsia"/>
                <w:kern w:val="0"/>
                <w:szCs w:val="28"/>
              </w:rPr>
              <w:t xml:space="preserve">  </w:t>
            </w:r>
            <w:r w:rsidRPr="00204243">
              <w:rPr>
                <w:rFonts w:ascii="標楷體" w:eastAsia="標楷體" w:hAnsi="標楷體"/>
                <w:spacing w:val="-4"/>
                <w:kern w:val="0"/>
                <w:szCs w:val="28"/>
              </w:rPr>
              <w:t>水準 (目標值</w:t>
            </w:r>
            <w:proofErr w:type="gramStart"/>
            <w:r w:rsidRPr="00204243">
              <w:rPr>
                <w:rFonts w:ascii="標楷體" w:eastAsia="標楷體" w:hAnsi="標楷體" w:cs="新細明體"/>
                <w:spacing w:val="-4"/>
                <w:kern w:val="0"/>
                <w:szCs w:val="28"/>
              </w:rPr>
              <w:t>≧</w:t>
            </w:r>
            <w:proofErr w:type="gramEnd"/>
            <w:r w:rsidRPr="00204243">
              <w:rPr>
                <w:rFonts w:ascii="標楷體" w:eastAsia="標楷體" w:hAnsi="標楷體"/>
                <w:spacing w:val="-4"/>
                <w:kern w:val="0"/>
                <w:szCs w:val="28"/>
              </w:rPr>
              <w:t>85</w:t>
            </w:r>
            <w:r w:rsidR="006F77FC" w:rsidRPr="00204243">
              <w:rPr>
                <w:rFonts w:ascii="標楷體" w:eastAsia="標楷體" w:hAnsi="標楷體" w:hint="eastAsia"/>
                <w:spacing w:val="-4"/>
                <w:kern w:val="0"/>
                <w:szCs w:val="28"/>
              </w:rPr>
              <w:t>％</w:t>
            </w:r>
            <w:r w:rsidRPr="00204243">
              <w:rPr>
                <w:rFonts w:ascii="標楷體" w:eastAsia="標楷體" w:hAnsi="標楷體"/>
                <w:spacing w:val="-4"/>
                <w:kern w:val="0"/>
                <w:szCs w:val="28"/>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D1C55" w14:textId="2150EFB2" w:rsidR="000D5864" w:rsidRPr="00F93C84" w:rsidRDefault="000B6D45" w:rsidP="00224378">
            <w:pPr>
              <w:overflowPunct w:val="0"/>
              <w:snapToGrid w:val="0"/>
              <w:spacing w:line="420" w:lineRule="exact"/>
              <w:jc w:val="center"/>
              <w:textAlignment w:val="baseline"/>
              <w:rPr>
                <w:rFonts w:ascii="標楷體" w:eastAsia="標楷體" w:hAnsi="標楷體"/>
                <w:kern w:val="0"/>
                <w:szCs w:val="28"/>
              </w:rPr>
            </w:pPr>
            <w:r w:rsidRPr="00F93C84">
              <w:rPr>
                <w:rFonts w:ascii="標楷體" w:eastAsia="標楷體" w:hAnsi="標楷體"/>
              </w:rPr>
              <w:t>96.07</w:t>
            </w:r>
            <w:r w:rsidR="00C56E9B" w:rsidRPr="00F93C84">
              <w:rPr>
                <w:rFonts w:ascii="標楷體" w:eastAsia="標楷體" w:hAnsi="標楷體" w:hint="eastAsia"/>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4AC3D" w14:textId="430C5EEB" w:rsidR="000D5864" w:rsidRPr="00F93C84" w:rsidRDefault="000B6D45" w:rsidP="00224378">
            <w:pPr>
              <w:overflowPunct w:val="0"/>
              <w:snapToGrid w:val="0"/>
              <w:spacing w:line="420" w:lineRule="exact"/>
              <w:jc w:val="center"/>
              <w:textAlignment w:val="baseline"/>
              <w:rPr>
                <w:rFonts w:ascii="標楷體" w:eastAsia="標楷體" w:hAnsi="標楷體"/>
              </w:rPr>
            </w:pPr>
            <w:r w:rsidRPr="00F93C84">
              <w:rPr>
                <w:rFonts w:ascii="標楷體" w:eastAsia="標楷體" w:hAnsi="標楷體"/>
              </w:rPr>
              <w:t>96.54</w:t>
            </w:r>
            <w:r w:rsidR="00C56E9B" w:rsidRPr="00F93C84">
              <w:rPr>
                <w:rFonts w:ascii="標楷體" w:eastAsia="標楷體" w:hAnsi="標楷體" w:hint="eastAsia"/>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808550" w14:textId="04AE957E" w:rsidR="000D5864" w:rsidRPr="00F93C84" w:rsidRDefault="000B6D45" w:rsidP="00224378">
            <w:pPr>
              <w:overflowPunct w:val="0"/>
              <w:snapToGrid w:val="0"/>
              <w:spacing w:line="420" w:lineRule="exact"/>
              <w:jc w:val="center"/>
              <w:textAlignment w:val="baseline"/>
              <w:rPr>
                <w:rFonts w:ascii="標楷體" w:eastAsia="標楷體" w:hAnsi="標楷體"/>
              </w:rPr>
            </w:pPr>
            <w:r w:rsidRPr="00F93C84">
              <w:rPr>
                <w:rFonts w:ascii="標楷體" w:eastAsia="標楷體" w:hAnsi="標楷體"/>
              </w:rPr>
              <w:t>96.22</w:t>
            </w:r>
            <w:r w:rsidR="00C56E9B" w:rsidRPr="00F93C84">
              <w:rPr>
                <w:rFonts w:ascii="標楷體" w:eastAsia="標楷體" w:hAnsi="標楷體" w:hint="eastAsia"/>
              </w:rPr>
              <w:t>％</w:t>
            </w:r>
          </w:p>
        </w:tc>
      </w:tr>
    </w:tbl>
    <w:p w14:paraId="3A76B804" w14:textId="77777777" w:rsidR="00A77EC6" w:rsidRPr="00A77EC6" w:rsidRDefault="00A77EC6" w:rsidP="00A77EC6">
      <w:pPr>
        <w:pStyle w:val="af2"/>
        <w:suppressAutoHyphens w:val="0"/>
        <w:overflowPunct w:val="0"/>
        <w:spacing w:line="420" w:lineRule="exact"/>
        <w:ind w:left="1276" w:firstLine="0"/>
        <w:textAlignment w:val="auto"/>
        <w:rPr>
          <w:rFonts w:ascii="標楷體" w:eastAsia="標楷體" w:hAnsi="標楷體"/>
        </w:rPr>
      </w:pPr>
    </w:p>
    <w:p w14:paraId="6A8FBFFF" w14:textId="517CC3F7" w:rsidR="000D5864" w:rsidRPr="00F93C84" w:rsidRDefault="00614530" w:rsidP="00671E11">
      <w:pPr>
        <w:pStyle w:val="af2"/>
        <w:numPr>
          <w:ilvl w:val="0"/>
          <w:numId w:val="57"/>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spacing w:val="0"/>
          <w:kern w:val="3"/>
          <w:sz w:val="24"/>
        </w:rPr>
        <w:lastRenderedPageBreak/>
        <w:t>企業</w:t>
      </w:r>
      <w:r w:rsidRPr="00F93C84">
        <w:rPr>
          <w:rFonts w:ascii="標楷體" w:eastAsia="標楷體" w:hAnsi="標楷體"/>
          <w:spacing w:val="0"/>
          <w:sz w:val="24"/>
          <w:szCs w:val="24"/>
        </w:rPr>
        <w:t>用戶</w:t>
      </w:r>
      <w:r w:rsidRPr="00F93C84">
        <w:rPr>
          <w:rFonts w:ascii="標楷體" w:eastAsia="標楷體" w:hAnsi="標楷體"/>
          <w:spacing w:val="0"/>
          <w:kern w:val="3"/>
          <w:sz w:val="24"/>
        </w:rPr>
        <w:t>專人服務措施</w:t>
      </w:r>
    </w:p>
    <w:p w14:paraId="27C591E6" w14:textId="38A9C0D1" w:rsidR="000D5864" w:rsidRDefault="00614530" w:rsidP="00D61444">
      <w:pPr>
        <w:pStyle w:val="af2"/>
        <w:tabs>
          <w:tab w:val="left" w:pos="480"/>
        </w:tabs>
        <w:overflowPunct w:val="0"/>
        <w:spacing w:line="420" w:lineRule="exact"/>
        <w:ind w:left="1296" w:firstLineChars="200" w:firstLine="480"/>
        <w:rPr>
          <w:rFonts w:ascii="標楷體" w:eastAsia="標楷體" w:hAnsi="標楷體"/>
          <w:spacing w:val="0"/>
          <w:kern w:val="3"/>
          <w:sz w:val="24"/>
        </w:rPr>
      </w:pPr>
      <w:r w:rsidRPr="00F93C84">
        <w:rPr>
          <w:rFonts w:ascii="標楷體" w:eastAsia="標楷體" w:hAnsi="標楷體"/>
          <w:spacing w:val="0"/>
          <w:kern w:val="3"/>
          <w:sz w:val="24"/>
        </w:rPr>
        <w:t>為</w:t>
      </w:r>
      <w:r w:rsidR="00FE1C3E" w:rsidRPr="00F93C84">
        <w:rPr>
          <w:rFonts w:ascii="標楷體" w:eastAsia="標楷體" w:hAnsi="標楷體" w:hint="eastAsia"/>
          <w:spacing w:val="0"/>
          <w:kern w:val="2"/>
          <w:sz w:val="24"/>
        </w:rPr>
        <w:t>聚焦企業用戶滿足其多元需求，本公司透過專業團隊提供各項優質服務，與用戶建立直接溝通管道、維持良好互動機制，以獲取其認同與信任，藉以提升顧客滿意度，強化顧客關係管理</w:t>
      </w:r>
      <w:r w:rsidRPr="00F93C84">
        <w:rPr>
          <w:rFonts w:ascii="標楷體" w:eastAsia="標楷體" w:hAnsi="標楷體"/>
          <w:spacing w:val="0"/>
          <w:kern w:val="3"/>
          <w:sz w:val="24"/>
        </w:rPr>
        <w:t>。</w:t>
      </w:r>
    </w:p>
    <w:p w14:paraId="617AEC7C" w14:textId="1F5B124E" w:rsidR="000D5864" w:rsidRPr="00F93C84" w:rsidRDefault="00614530">
      <w:pPr>
        <w:overflowPunct w:val="0"/>
        <w:snapToGrid w:val="0"/>
        <w:spacing w:line="420" w:lineRule="exact"/>
        <w:ind w:left="240" w:hanging="240"/>
        <w:jc w:val="center"/>
        <w:textAlignment w:val="baseline"/>
        <w:rPr>
          <w:rFonts w:ascii="標楷體" w:eastAsia="標楷體" w:hAnsi="標楷體"/>
          <w:kern w:val="0"/>
          <w:szCs w:val="28"/>
        </w:rPr>
      </w:pPr>
      <w:r w:rsidRPr="00F93C84">
        <w:rPr>
          <w:rFonts w:ascii="標楷體" w:eastAsia="標楷體" w:hAnsi="標楷體"/>
          <w:kern w:val="0"/>
          <w:szCs w:val="28"/>
        </w:rPr>
        <w:t>11</w:t>
      </w:r>
      <w:r w:rsidR="00FE1C3E" w:rsidRPr="00F93C84">
        <w:rPr>
          <w:rFonts w:ascii="標楷體" w:eastAsia="標楷體" w:hAnsi="標楷體" w:hint="eastAsia"/>
          <w:kern w:val="0"/>
          <w:szCs w:val="28"/>
        </w:rPr>
        <w:t>4</w:t>
      </w:r>
      <w:r w:rsidRPr="00F93C84">
        <w:rPr>
          <w:rFonts w:ascii="標楷體" w:eastAsia="標楷體" w:hAnsi="標楷體"/>
          <w:kern w:val="0"/>
          <w:szCs w:val="28"/>
        </w:rPr>
        <w:t>年企業用戶專人拜訪實績</w:t>
      </w:r>
    </w:p>
    <w:tbl>
      <w:tblPr>
        <w:tblW w:w="7447" w:type="dxa"/>
        <w:tblInd w:w="1375" w:type="dxa"/>
        <w:tblLayout w:type="fixed"/>
        <w:tblCellMar>
          <w:left w:w="10" w:type="dxa"/>
          <w:right w:w="10" w:type="dxa"/>
        </w:tblCellMar>
        <w:tblLook w:val="0000" w:firstRow="0" w:lastRow="0" w:firstColumn="0" w:lastColumn="0" w:noHBand="0" w:noVBand="0"/>
      </w:tblPr>
      <w:tblGrid>
        <w:gridCol w:w="2302"/>
        <w:gridCol w:w="5145"/>
      </w:tblGrid>
      <w:tr w:rsidR="003A2EA1" w:rsidRPr="00F93C84" w14:paraId="29533B1D" w14:textId="77777777" w:rsidTr="00AA436A">
        <w:trPr>
          <w:trHeight w:val="424"/>
        </w:trPr>
        <w:tc>
          <w:tcPr>
            <w:tcW w:w="2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F3946" w14:textId="77777777" w:rsidR="000D5864" w:rsidRPr="00F93C84" w:rsidRDefault="00614530">
            <w:pPr>
              <w:overflowPunct w:val="0"/>
              <w:snapToGrid w:val="0"/>
              <w:spacing w:line="420" w:lineRule="exact"/>
              <w:ind w:left="21" w:right="-106" w:hanging="91"/>
              <w:jc w:val="center"/>
              <w:textAlignment w:val="baseline"/>
              <w:rPr>
                <w:rFonts w:ascii="標楷體" w:eastAsia="標楷體" w:hAnsi="標楷體"/>
                <w:kern w:val="0"/>
                <w:szCs w:val="28"/>
              </w:rPr>
            </w:pPr>
            <w:r w:rsidRPr="00F93C84">
              <w:rPr>
                <w:rFonts w:ascii="標楷體" w:eastAsia="標楷體" w:hAnsi="標楷體"/>
                <w:kern w:val="0"/>
                <w:szCs w:val="28"/>
              </w:rPr>
              <w:t>項    目</w:t>
            </w:r>
          </w:p>
        </w:tc>
        <w:tc>
          <w:tcPr>
            <w:tcW w:w="5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4FF4D" w14:textId="50E7C7C1" w:rsidR="000D5864" w:rsidRPr="00F93C84" w:rsidRDefault="00614530">
            <w:pPr>
              <w:overflowPunct w:val="0"/>
              <w:snapToGrid w:val="0"/>
              <w:spacing w:line="420" w:lineRule="exact"/>
              <w:ind w:left="21" w:right="-106" w:hanging="91"/>
              <w:jc w:val="center"/>
              <w:textAlignment w:val="baseline"/>
              <w:rPr>
                <w:rFonts w:ascii="標楷體" w:eastAsia="標楷體" w:hAnsi="標楷體"/>
              </w:rPr>
            </w:pPr>
            <w:r w:rsidRPr="00F93C84">
              <w:rPr>
                <w:rFonts w:ascii="標楷體" w:eastAsia="標楷體" w:hAnsi="標楷體"/>
                <w:kern w:val="0"/>
                <w:szCs w:val="28"/>
              </w:rPr>
              <w:t>專人用戶服務平均滿意度(目標值</w:t>
            </w:r>
            <w:proofErr w:type="gramStart"/>
            <w:r w:rsidRPr="00F93C84">
              <w:rPr>
                <w:rFonts w:ascii="標楷體" w:eastAsia="標楷體" w:hAnsi="標楷體" w:cs="新細明體"/>
                <w:kern w:val="0"/>
                <w:szCs w:val="28"/>
              </w:rPr>
              <w:t>≧</w:t>
            </w:r>
            <w:proofErr w:type="gramEnd"/>
            <w:r w:rsidRPr="00F93C84">
              <w:rPr>
                <w:rFonts w:ascii="標楷體" w:eastAsia="標楷體" w:hAnsi="標楷體"/>
                <w:kern w:val="0"/>
                <w:szCs w:val="28"/>
              </w:rPr>
              <w:t>85</w:t>
            </w:r>
            <w:r w:rsidR="006F77FC" w:rsidRPr="00F93C84">
              <w:rPr>
                <w:rFonts w:ascii="標楷體" w:eastAsia="標楷體" w:hAnsi="標楷體" w:hint="eastAsia"/>
                <w:kern w:val="0"/>
                <w:szCs w:val="28"/>
              </w:rPr>
              <w:t>％</w:t>
            </w:r>
            <w:r w:rsidRPr="00F93C84">
              <w:rPr>
                <w:rFonts w:ascii="標楷體" w:eastAsia="標楷體" w:hAnsi="標楷體"/>
                <w:kern w:val="0"/>
                <w:szCs w:val="28"/>
              </w:rPr>
              <w:t>)</w:t>
            </w:r>
          </w:p>
        </w:tc>
      </w:tr>
      <w:tr w:rsidR="003A2EA1" w:rsidRPr="00F93C84" w14:paraId="4BE7F515" w14:textId="77777777" w:rsidTr="00AA436A">
        <w:trPr>
          <w:trHeight w:val="724"/>
        </w:trPr>
        <w:tc>
          <w:tcPr>
            <w:tcW w:w="2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F9109" w14:textId="77777777" w:rsidR="000D5864" w:rsidRPr="00F93C84" w:rsidRDefault="00614530">
            <w:pPr>
              <w:overflowPunct w:val="0"/>
              <w:snapToGrid w:val="0"/>
              <w:spacing w:line="420" w:lineRule="exact"/>
              <w:ind w:left="21" w:right="-106" w:hanging="91"/>
              <w:jc w:val="center"/>
              <w:textAlignment w:val="baseline"/>
              <w:rPr>
                <w:rFonts w:ascii="標楷體" w:eastAsia="標楷體" w:hAnsi="標楷體"/>
                <w:kern w:val="0"/>
                <w:szCs w:val="28"/>
              </w:rPr>
            </w:pPr>
            <w:r w:rsidRPr="00F93C84">
              <w:rPr>
                <w:rFonts w:ascii="標楷體" w:eastAsia="標楷體" w:hAnsi="標楷體"/>
                <w:kern w:val="0"/>
                <w:szCs w:val="28"/>
              </w:rPr>
              <w:t>實    績</w:t>
            </w:r>
          </w:p>
        </w:tc>
        <w:tc>
          <w:tcPr>
            <w:tcW w:w="5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C0DBD" w14:textId="39CC77FA" w:rsidR="000D5864" w:rsidRPr="00F93C84" w:rsidRDefault="000B6D45">
            <w:pPr>
              <w:overflowPunct w:val="0"/>
              <w:snapToGrid w:val="0"/>
              <w:spacing w:line="420" w:lineRule="exact"/>
              <w:jc w:val="center"/>
              <w:textAlignment w:val="baseline"/>
              <w:rPr>
                <w:rFonts w:ascii="標楷體" w:eastAsia="標楷體" w:hAnsi="標楷體"/>
              </w:rPr>
            </w:pPr>
            <w:r w:rsidRPr="00F93C84">
              <w:rPr>
                <w:rFonts w:ascii="標楷體" w:eastAsia="標楷體" w:hAnsi="標楷體"/>
              </w:rPr>
              <w:t>98.86</w:t>
            </w:r>
            <w:r w:rsidR="00C56E9B" w:rsidRPr="00F93C84">
              <w:rPr>
                <w:rFonts w:ascii="標楷體" w:eastAsia="標楷體" w:hAnsi="標楷體" w:hint="eastAsia"/>
                <w:kern w:val="0"/>
                <w:szCs w:val="28"/>
              </w:rPr>
              <w:t>％</w:t>
            </w:r>
          </w:p>
        </w:tc>
      </w:tr>
    </w:tbl>
    <w:p w14:paraId="1CB21646" w14:textId="0F2486F1" w:rsidR="000D5864" w:rsidRPr="00F93C84" w:rsidRDefault="00614530" w:rsidP="00671E11">
      <w:pPr>
        <w:pStyle w:val="af2"/>
        <w:numPr>
          <w:ilvl w:val="0"/>
          <w:numId w:val="57"/>
        </w:numPr>
        <w:suppressAutoHyphens w:val="0"/>
        <w:overflowPunct w:val="0"/>
        <w:spacing w:line="420" w:lineRule="exact"/>
        <w:ind w:left="1276" w:hanging="283"/>
        <w:textAlignment w:val="auto"/>
        <w:rPr>
          <w:rFonts w:ascii="標楷體" w:eastAsia="標楷體" w:hAnsi="標楷體"/>
        </w:rPr>
      </w:pPr>
      <w:r w:rsidRPr="00F93C84">
        <w:rPr>
          <w:rFonts w:ascii="標楷體" w:eastAsia="標楷體" w:hAnsi="標楷體"/>
          <w:bCs/>
          <w:spacing w:val="0"/>
          <w:sz w:val="24"/>
          <w:szCs w:val="24"/>
        </w:rPr>
        <w:t>高壓</w:t>
      </w:r>
      <w:r w:rsidR="00FE1C3E" w:rsidRPr="00F93C84">
        <w:rPr>
          <w:rFonts w:ascii="標楷體" w:eastAsia="標楷體" w:hAnsi="標楷體" w:hint="eastAsia"/>
          <w:bCs/>
          <w:spacing w:val="0"/>
          <w:sz w:val="24"/>
          <w:szCs w:val="24"/>
        </w:rPr>
        <w:t>用戶服務入口網站增進用戶自主電能管理</w:t>
      </w:r>
    </w:p>
    <w:p w14:paraId="770D47A1" w14:textId="7423880F" w:rsidR="000D5864" w:rsidRPr="00F93C84" w:rsidRDefault="00614530" w:rsidP="00D61444">
      <w:pPr>
        <w:pStyle w:val="af2"/>
        <w:tabs>
          <w:tab w:val="left" w:pos="480"/>
        </w:tabs>
        <w:overflowPunct w:val="0"/>
        <w:spacing w:line="420" w:lineRule="exact"/>
        <w:ind w:left="1418" w:firstLineChars="200" w:firstLine="480"/>
        <w:rPr>
          <w:rFonts w:ascii="標楷體" w:eastAsia="標楷體" w:hAnsi="標楷體"/>
        </w:rPr>
      </w:pPr>
      <w:r w:rsidRPr="00F93C84">
        <w:rPr>
          <w:rFonts w:ascii="標楷體" w:eastAsia="標楷體" w:hAnsi="標楷體"/>
          <w:spacing w:val="0"/>
          <w:kern w:val="3"/>
          <w:sz w:val="24"/>
        </w:rPr>
        <w:t>配合</w:t>
      </w:r>
      <w:r w:rsidR="00FE1C3E" w:rsidRPr="00F93C84">
        <w:rPr>
          <w:rFonts w:ascii="標楷體" w:eastAsia="標楷體" w:hAnsi="標楷體"/>
          <w:spacing w:val="0"/>
          <w:sz w:val="24"/>
          <w:szCs w:val="24"/>
        </w:rPr>
        <w:t>高壓以上用戶AMI布建完成，提供視覺化分析圖表等多項加值服務，並持續配合用戶需求及資通訊、分析技術進步精進網站功能。截至11</w:t>
      </w:r>
      <w:r w:rsidR="00FE1C3E" w:rsidRPr="00F93C84">
        <w:rPr>
          <w:rFonts w:ascii="標楷體" w:eastAsia="標楷體" w:hAnsi="標楷體" w:hint="eastAsia"/>
          <w:spacing w:val="0"/>
          <w:sz w:val="24"/>
          <w:szCs w:val="24"/>
        </w:rPr>
        <w:t>4</w:t>
      </w:r>
      <w:r w:rsidR="00FE1C3E" w:rsidRPr="00F93C84">
        <w:rPr>
          <w:rFonts w:ascii="標楷體" w:eastAsia="標楷體" w:hAnsi="標楷體"/>
          <w:spacing w:val="0"/>
          <w:sz w:val="24"/>
          <w:szCs w:val="24"/>
        </w:rPr>
        <w:t>年</w:t>
      </w:r>
      <w:r w:rsidR="00FE1C3E" w:rsidRPr="00F93C84">
        <w:rPr>
          <w:rFonts w:ascii="標楷體" w:eastAsia="標楷體" w:hAnsi="標楷體" w:hint="eastAsia"/>
          <w:spacing w:val="0"/>
          <w:sz w:val="24"/>
          <w:szCs w:val="24"/>
        </w:rPr>
        <w:t>底</w:t>
      </w:r>
      <w:r w:rsidR="00FE1C3E" w:rsidRPr="00F93C84">
        <w:rPr>
          <w:rFonts w:ascii="標楷體" w:eastAsia="標楷體" w:hAnsi="標楷體"/>
          <w:spacing w:val="0"/>
          <w:sz w:val="24"/>
          <w:szCs w:val="24"/>
        </w:rPr>
        <w:t>止，網站之註冊戶數已占全部高壓以上用戶</w:t>
      </w:r>
      <w:r w:rsidR="000B6D45" w:rsidRPr="00F93C84">
        <w:rPr>
          <w:rFonts w:ascii="標楷體" w:eastAsia="標楷體" w:hAnsi="標楷體" w:hint="eastAsia"/>
          <w:spacing w:val="0"/>
          <w:sz w:val="24"/>
          <w:szCs w:val="24"/>
        </w:rPr>
        <w:t>90</w:t>
      </w:r>
      <w:r w:rsidR="00FE1C3E" w:rsidRPr="00F93C84">
        <w:rPr>
          <w:rFonts w:ascii="標楷體" w:eastAsia="標楷體" w:hAnsi="標楷體"/>
          <w:bCs/>
          <w:spacing w:val="0"/>
          <w:sz w:val="24"/>
          <w:szCs w:val="24"/>
        </w:rPr>
        <w:t>％</w:t>
      </w:r>
      <w:r w:rsidR="00FE1C3E" w:rsidRPr="00F93C84">
        <w:rPr>
          <w:rFonts w:ascii="標楷體" w:eastAsia="標楷體" w:hAnsi="標楷體"/>
          <w:spacing w:val="0"/>
          <w:sz w:val="24"/>
          <w:szCs w:val="24"/>
        </w:rPr>
        <w:t>，且合計契約容量占整體契約容量</w:t>
      </w:r>
      <w:r w:rsidR="000B6D45" w:rsidRPr="00F93C84">
        <w:rPr>
          <w:rFonts w:ascii="標楷體" w:eastAsia="標楷體" w:hAnsi="標楷體" w:hint="eastAsia"/>
          <w:spacing w:val="0"/>
          <w:sz w:val="24"/>
          <w:szCs w:val="24"/>
        </w:rPr>
        <w:t>97.7</w:t>
      </w:r>
      <w:r w:rsidR="00FE1C3E" w:rsidRPr="00F93C84">
        <w:rPr>
          <w:rFonts w:ascii="標楷體" w:eastAsia="標楷體" w:hAnsi="標楷體"/>
          <w:bCs/>
          <w:spacing w:val="0"/>
          <w:sz w:val="24"/>
          <w:szCs w:val="24"/>
        </w:rPr>
        <w:t>％</w:t>
      </w:r>
      <w:r w:rsidRPr="00F93C84">
        <w:rPr>
          <w:rFonts w:ascii="標楷體" w:eastAsia="標楷體" w:hAnsi="標楷體"/>
          <w:bCs/>
          <w:spacing w:val="0"/>
          <w:sz w:val="24"/>
          <w:szCs w:val="24"/>
        </w:rPr>
        <w:t>。</w:t>
      </w:r>
    </w:p>
    <w:p w14:paraId="5381E146" w14:textId="0B158A75" w:rsidR="000D5864" w:rsidRPr="00F93C84" w:rsidRDefault="00614530" w:rsidP="00671E11">
      <w:pPr>
        <w:pStyle w:val="af2"/>
        <w:numPr>
          <w:ilvl w:val="0"/>
          <w:numId w:val="57"/>
        </w:numPr>
        <w:suppressAutoHyphens w:val="0"/>
        <w:overflowPunct w:val="0"/>
        <w:spacing w:line="420" w:lineRule="exact"/>
        <w:ind w:left="1276" w:hanging="283"/>
        <w:textAlignment w:val="auto"/>
        <w:rPr>
          <w:rFonts w:ascii="標楷體" w:eastAsia="標楷體" w:hAnsi="標楷體"/>
        </w:rPr>
      </w:pPr>
      <w:proofErr w:type="gramStart"/>
      <w:r w:rsidRPr="00F93C84">
        <w:rPr>
          <w:rFonts w:ascii="標楷體" w:eastAsia="標楷體" w:hAnsi="標楷體"/>
          <w:bCs/>
          <w:spacing w:val="0"/>
          <w:sz w:val="24"/>
          <w:szCs w:val="24"/>
        </w:rPr>
        <w:t>研</w:t>
      </w:r>
      <w:proofErr w:type="gramEnd"/>
      <w:r w:rsidRPr="00F93C84">
        <w:rPr>
          <w:rFonts w:ascii="標楷體" w:eastAsia="標楷體" w:hAnsi="標楷體"/>
          <w:bCs/>
          <w:spacing w:val="0"/>
          <w:sz w:val="24"/>
          <w:szCs w:val="24"/>
        </w:rPr>
        <w:t>訂多元電價方案</w:t>
      </w:r>
    </w:p>
    <w:p w14:paraId="38AC28F3" w14:textId="461E715C" w:rsidR="000D5864" w:rsidRPr="00F93C84" w:rsidRDefault="00614530" w:rsidP="00D61444">
      <w:pPr>
        <w:pStyle w:val="af2"/>
        <w:tabs>
          <w:tab w:val="clear" w:pos="1134"/>
          <w:tab w:val="left" w:pos="480"/>
          <w:tab w:val="left" w:pos="1418"/>
        </w:tabs>
        <w:overflowPunct w:val="0"/>
        <w:spacing w:line="420" w:lineRule="exact"/>
        <w:ind w:left="1418" w:firstLineChars="200" w:firstLine="480"/>
        <w:rPr>
          <w:rFonts w:ascii="標楷體" w:eastAsia="標楷體" w:hAnsi="標楷體"/>
        </w:rPr>
      </w:pPr>
      <w:r w:rsidRPr="00F93C84">
        <w:rPr>
          <w:rFonts w:ascii="標楷體" w:eastAsia="標楷體" w:hAnsi="標楷體"/>
          <w:bCs/>
          <w:spacing w:val="0"/>
          <w:sz w:val="24"/>
          <w:szCs w:val="24"/>
        </w:rPr>
        <w:t>為</w:t>
      </w:r>
      <w:r w:rsidR="00FE1C3E" w:rsidRPr="00F93C84">
        <w:rPr>
          <w:rFonts w:ascii="標楷體" w:eastAsia="標楷體" w:hAnsi="標楷體" w:hint="eastAsia"/>
          <w:bCs/>
          <w:spacing w:val="0"/>
          <w:sz w:val="24"/>
          <w:szCs w:val="24"/>
        </w:rPr>
        <w:t>解決現行電價非夏月離峰時間不連續(0～6時、11～14時)，於112年11月增訂「批次生產時間電價」，將離峰用電時間拉長為18小時，113年10月電價調整後，尖離峰價差約9元，是目前時間電價中價差最大的方案，可鼓勵用戶善用離峰用電，並增進尖峰用電管理，</w:t>
      </w:r>
      <w:r w:rsidR="000B6D45" w:rsidRPr="00F93C84">
        <w:rPr>
          <w:rFonts w:ascii="標楷體" w:eastAsia="標楷體" w:hAnsi="標楷體" w:hint="eastAsia"/>
          <w:bCs/>
          <w:spacing w:val="0"/>
          <w:sz w:val="24"/>
          <w:szCs w:val="24"/>
        </w:rPr>
        <w:t>截至114年底</w:t>
      </w:r>
      <w:r w:rsidR="00C56E9B" w:rsidRPr="00F93C84">
        <w:rPr>
          <w:rFonts w:ascii="標楷體" w:eastAsia="標楷體" w:hAnsi="標楷體" w:hint="eastAsia"/>
          <w:bCs/>
          <w:spacing w:val="0"/>
          <w:sz w:val="24"/>
          <w:szCs w:val="24"/>
        </w:rPr>
        <w:t>止</w:t>
      </w:r>
      <w:r w:rsidR="000B6D45" w:rsidRPr="00F93C84">
        <w:rPr>
          <w:rFonts w:ascii="標楷體" w:eastAsia="標楷體" w:hAnsi="標楷體" w:hint="eastAsia"/>
          <w:bCs/>
          <w:spacing w:val="0"/>
          <w:sz w:val="24"/>
          <w:szCs w:val="24"/>
        </w:rPr>
        <w:t>，選用批次生產時間電價用戶計676戶，各時段</w:t>
      </w:r>
      <w:proofErr w:type="gramStart"/>
      <w:r w:rsidR="000B6D45" w:rsidRPr="00F93C84">
        <w:rPr>
          <w:rFonts w:ascii="標楷體" w:eastAsia="標楷體" w:hAnsi="標楷體" w:hint="eastAsia"/>
          <w:bCs/>
          <w:spacing w:val="0"/>
          <w:sz w:val="24"/>
          <w:szCs w:val="24"/>
        </w:rPr>
        <w:t>契容加</w:t>
      </w:r>
      <w:proofErr w:type="gramEnd"/>
      <w:r w:rsidR="000B6D45" w:rsidRPr="00F93C84">
        <w:rPr>
          <w:rFonts w:ascii="標楷體" w:eastAsia="標楷體" w:hAnsi="標楷體" w:hint="eastAsia"/>
          <w:bCs/>
          <w:spacing w:val="0"/>
          <w:sz w:val="24"/>
          <w:szCs w:val="24"/>
        </w:rPr>
        <w:t>總為86.9萬</w:t>
      </w:r>
      <w:proofErr w:type="gramStart"/>
      <w:r w:rsidR="000B6D45" w:rsidRPr="00F93C84">
        <w:rPr>
          <w:rFonts w:ascii="標楷體" w:eastAsia="標楷體" w:hAnsi="標楷體" w:hint="eastAsia"/>
          <w:bCs/>
          <w:spacing w:val="0"/>
          <w:sz w:val="24"/>
          <w:szCs w:val="24"/>
        </w:rPr>
        <w:t>瓩</w:t>
      </w:r>
      <w:proofErr w:type="gramEnd"/>
      <w:r w:rsidRPr="00F93C84">
        <w:rPr>
          <w:rFonts w:ascii="標楷體" w:eastAsia="標楷體" w:hAnsi="標楷體"/>
          <w:bCs/>
          <w:spacing w:val="0"/>
          <w:sz w:val="24"/>
          <w:szCs w:val="24"/>
        </w:rPr>
        <w:t>。</w:t>
      </w:r>
    </w:p>
    <w:p w14:paraId="3FABC90B" w14:textId="55CC2F49" w:rsidR="000D5864" w:rsidRPr="00F93C84" w:rsidRDefault="00614530" w:rsidP="00671E11">
      <w:pPr>
        <w:pStyle w:val="af2"/>
        <w:numPr>
          <w:ilvl w:val="0"/>
          <w:numId w:val="57"/>
        </w:numPr>
        <w:suppressAutoHyphens w:val="0"/>
        <w:overflowPunct w:val="0"/>
        <w:spacing w:line="420" w:lineRule="exact"/>
        <w:ind w:left="1276" w:hanging="283"/>
        <w:textAlignment w:val="auto"/>
        <w:rPr>
          <w:rFonts w:ascii="標楷體" w:eastAsia="標楷體" w:hAnsi="標楷體"/>
        </w:rPr>
      </w:pPr>
      <w:proofErr w:type="gramStart"/>
      <w:r w:rsidRPr="00F93C84">
        <w:rPr>
          <w:rFonts w:ascii="標楷體" w:eastAsia="標楷體" w:hAnsi="標楷體"/>
          <w:spacing w:val="0"/>
          <w:sz w:val="24"/>
          <w:szCs w:val="24"/>
        </w:rPr>
        <w:t>精進需量</w:t>
      </w:r>
      <w:proofErr w:type="gramEnd"/>
      <w:r w:rsidRPr="00F93C84">
        <w:rPr>
          <w:rFonts w:ascii="標楷體" w:eastAsia="標楷體" w:hAnsi="標楷體"/>
          <w:spacing w:val="0"/>
          <w:sz w:val="24"/>
          <w:szCs w:val="24"/>
        </w:rPr>
        <w:t>反應方案</w:t>
      </w:r>
    </w:p>
    <w:p w14:paraId="3C4C91E0" w14:textId="07E7C36F" w:rsidR="000D5864" w:rsidRPr="00F93C84" w:rsidRDefault="00FE1C3E" w:rsidP="00D61444">
      <w:pPr>
        <w:pStyle w:val="af2"/>
        <w:tabs>
          <w:tab w:val="clear" w:pos="1134"/>
          <w:tab w:val="left" w:pos="1418"/>
        </w:tabs>
        <w:overflowPunct w:val="0"/>
        <w:spacing w:line="420" w:lineRule="exact"/>
        <w:ind w:left="1418" w:firstLineChars="200" w:firstLine="480"/>
        <w:rPr>
          <w:rFonts w:ascii="標楷體" w:eastAsia="標楷體" w:hAnsi="標楷體"/>
          <w:spacing w:val="0"/>
          <w:sz w:val="24"/>
          <w:szCs w:val="24"/>
        </w:rPr>
      </w:pPr>
      <w:r w:rsidRPr="00F93C84">
        <w:rPr>
          <w:rFonts w:ascii="標楷體" w:eastAsia="標楷體" w:hAnsi="標楷體" w:hint="eastAsia"/>
          <w:spacing w:val="0"/>
          <w:sz w:val="24"/>
          <w:szCs w:val="24"/>
        </w:rPr>
        <w:t>114</w:t>
      </w:r>
      <w:r w:rsidRPr="00F93C84">
        <w:rPr>
          <w:rFonts w:ascii="標楷體" w:eastAsia="標楷體" w:hAnsi="標楷體" w:hint="eastAsia"/>
          <w:bCs/>
          <w:spacing w:val="0"/>
          <w:sz w:val="24"/>
          <w:szCs w:val="24"/>
        </w:rPr>
        <w:t>年需量反應負載管理措施申請抑低容量以280萬</w:t>
      </w:r>
      <w:proofErr w:type="gramStart"/>
      <w:r w:rsidRPr="00F93C84">
        <w:rPr>
          <w:rFonts w:ascii="標楷體" w:eastAsia="標楷體" w:hAnsi="標楷體" w:hint="eastAsia"/>
          <w:bCs/>
          <w:spacing w:val="0"/>
          <w:sz w:val="24"/>
          <w:szCs w:val="24"/>
        </w:rPr>
        <w:t>瓩</w:t>
      </w:r>
      <w:proofErr w:type="gramEnd"/>
      <w:r w:rsidRPr="00F93C84">
        <w:rPr>
          <w:rFonts w:ascii="標楷體" w:eastAsia="標楷體" w:hAnsi="標楷體" w:hint="eastAsia"/>
          <w:bCs/>
          <w:spacing w:val="0"/>
          <w:sz w:val="24"/>
          <w:szCs w:val="24"/>
        </w:rPr>
        <w:t>為推動目標(包含</w:t>
      </w:r>
      <w:proofErr w:type="gramStart"/>
      <w:r w:rsidRPr="00F93C84">
        <w:rPr>
          <w:rFonts w:ascii="標楷體" w:eastAsia="標楷體" w:hAnsi="標楷體" w:hint="eastAsia"/>
          <w:bCs/>
          <w:spacing w:val="0"/>
          <w:sz w:val="24"/>
          <w:szCs w:val="24"/>
        </w:rPr>
        <w:t>需量競價</w:t>
      </w:r>
      <w:proofErr w:type="gramEnd"/>
      <w:r w:rsidRPr="00F93C84">
        <w:rPr>
          <w:rFonts w:ascii="標楷體" w:eastAsia="標楷體" w:hAnsi="標楷體" w:hint="eastAsia"/>
          <w:bCs/>
          <w:spacing w:val="0"/>
          <w:sz w:val="24"/>
          <w:szCs w:val="24"/>
        </w:rPr>
        <w:t>措施100萬</w:t>
      </w:r>
      <w:proofErr w:type="gramStart"/>
      <w:r w:rsidRPr="00F93C84">
        <w:rPr>
          <w:rFonts w:ascii="標楷體" w:eastAsia="標楷體" w:hAnsi="標楷體" w:hint="eastAsia"/>
          <w:bCs/>
          <w:spacing w:val="0"/>
          <w:sz w:val="24"/>
          <w:szCs w:val="24"/>
        </w:rPr>
        <w:t>瓩</w:t>
      </w:r>
      <w:proofErr w:type="gramEnd"/>
      <w:r w:rsidRPr="00F93C84">
        <w:rPr>
          <w:rFonts w:ascii="標楷體" w:eastAsia="標楷體" w:hAnsi="標楷體" w:hint="eastAsia"/>
          <w:bCs/>
          <w:spacing w:val="0"/>
          <w:sz w:val="24"/>
          <w:szCs w:val="24"/>
        </w:rPr>
        <w:t>)，除運用大數據分析篩選潛力用戶優先推廣精</w:t>
      </w:r>
      <w:proofErr w:type="gramStart"/>
      <w:r w:rsidRPr="00F93C84">
        <w:rPr>
          <w:rFonts w:ascii="標楷體" w:eastAsia="標楷體" w:hAnsi="標楷體" w:hint="eastAsia"/>
          <w:bCs/>
          <w:spacing w:val="0"/>
          <w:sz w:val="24"/>
          <w:szCs w:val="24"/>
        </w:rPr>
        <w:t>準</w:t>
      </w:r>
      <w:proofErr w:type="gramEnd"/>
      <w:r w:rsidRPr="00F93C84">
        <w:rPr>
          <w:rFonts w:ascii="標楷體" w:eastAsia="標楷體" w:hAnsi="標楷體" w:hint="eastAsia"/>
          <w:bCs/>
          <w:spacing w:val="0"/>
          <w:sz w:val="24"/>
          <w:szCs w:val="24"/>
        </w:rPr>
        <w:t>行銷外，在同仁積極推動下，實際申請抑低容量</w:t>
      </w:r>
      <w:r w:rsidR="00650DAE" w:rsidRPr="00F93C84">
        <w:rPr>
          <w:rFonts w:ascii="標楷體" w:eastAsia="標楷體" w:hAnsi="標楷體" w:hint="eastAsia"/>
          <w:bCs/>
          <w:spacing w:val="0"/>
          <w:sz w:val="24"/>
          <w:szCs w:val="24"/>
        </w:rPr>
        <w:t>366</w:t>
      </w:r>
      <w:r w:rsidRPr="00F93C84">
        <w:rPr>
          <w:rFonts w:ascii="標楷體" w:eastAsia="標楷體" w:hAnsi="標楷體" w:hint="eastAsia"/>
          <w:bCs/>
          <w:spacing w:val="0"/>
          <w:sz w:val="24"/>
          <w:szCs w:val="24"/>
        </w:rPr>
        <w:t>萬</w:t>
      </w:r>
      <w:proofErr w:type="gramStart"/>
      <w:r w:rsidRPr="00F93C84">
        <w:rPr>
          <w:rFonts w:ascii="標楷體" w:eastAsia="標楷體" w:hAnsi="標楷體" w:hint="eastAsia"/>
          <w:bCs/>
          <w:spacing w:val="0"/>
          <w:sz w:val="24"/>
          <w:szCs w:val="24"/>
        </w:rPr>
        <w:t>瓩</w:t>
      </w:r>
      <w:proofErr w:type="gramEnd"/>
      <w:r w:rsidRPr="00F93C84">
        <w:rPr>
          <w:rFonts w:ascii="標楷體" w:eastAsia="標楷體" w:hAnsi="標楷體" w:hint="eastAsia"/>
          <w:bCs/>
          <w:spacing w:val="0"/>
          <w:sz w:val="24"/>
          <w:szCs w:val="24"/>
        </w:rPr>
        <w:t>，已達成推廣目標。114年夜尖峰最高移轉量為7月的135萬</w:t>
      </w:r>
      <w:proofErr w:type="gramStart"/>
      <w:r w:rsidRPr="00F93C84">
        <w:rPr>
          <w:rFonts w:ascii="標楷體" w:eastAsia="標楷體" w:hAnsi="標楷體" w:hint="eastAsia"/>
          <w:bCs/>
          <w:spacing w:val="0"/>
          <w:sz w:val="24"/>
          <w:szCs w:val="24"/>
        </w:rPr>
        <w:t>瓩</w:t>
      </w:r>
      <w:proofErr w:type="gramEnd"/>
      <w:r w:rsidRPr="00F93C84">
        <w:rPr>
          <w:rFonts w:ascii="標楷體" w:eastAsia="標楷體" w:hAnsi="標楷體" w:hint="eastAsia"/>
          <w:bCs/>
          <w:spacing w:val="0"/>
          <w:sz w:val="24"/>
          <w:szCs w:val="24"/>
        </w:rPr>
        <w:t>，對於穩定供電有一定貢獻</w:t>
      </w:r>
      <w:r w:rsidR="00614530" w:rsidRPr="00F93C84">
        <w:rPr>
          <w:rFonts w:ascii="標楷體" w:eastAsia="標楷體" w:hAnsi="標楷體"/>
          <w:spacing w:val="0"/>
          <w:sz w:val="24"/>
          <w:szCs w:val="24"/>
        </w:rPr>
        <w:t>。</w:t>
      </w:r>
    </w:p>
    <w:p w14:paraId="0DB38711" w14:textId="74363400" w:rsidR="000D5864" w:rsidRPr="00F93C84" w:rsidRDefault="00614530" w:rsidP="00671E11">
      <w:pPr>
        <w:pStyle w:val="af2"/>
        <w:numPr>
          <w:ilvl w:val="0"/>
          <w:numId w:val="57"/>
        </w:numPr>
        <w:suppressAutoHyphens w:val="0"/>
        <w:overflowPunct w:val="0"/>
        <w:spacing w:line="420" w:lineRule="exact"/>
        <w:ind w:leftChars="-1" w:left="-2" w:firstLineChars="413" w:firstLine="991"/>
        <w:textAlignment w:val="auto"/>
        <w:rPr>
          <w:rFonts w:ascii="標楷體" w:eastAsia="標楷體" w:hAnsi="標楷體"/>
        </w:rPr>
      </w:pPr>
      <w:r w:rsidRPr="00F93C84">
        <w:rPr>
          <w:rFonts w:ascii="標楷體" w:eastAsia="標楷體" w:hAnsi="標楷體"/>
          <w:spacing w:val="0"/>
          <w:sz w:val="24"/>
          <w:szCs w:val="24"/>
        </w:rPr>
        <w:t>多元宣傳推廣節約用電</w:t>
      </w:r>
    </w:p>
    <w:p w14:paraId="3B513D9D" w14:textId="231F67FE" w:rsidR="000D5864" w:rsidRPr="00F93C84" w:rsidRDefault="00614530" w:rsidP="00D61444">
      <w:pPr>
        <w:pStyle w:val="af2"/>
        <w:tabs>
          <w:tab w:val="clear" w:pos="1134"/>
          <w:tab w:val="left" w:pos="1985"/>
        </w:tabs>
        <w:overflowPunct w:val="0"/>
        <w:spacing w:line="420" w:lineRule="exact"/>
        <w:ind w:left="1418" w:firstLineChars="200" w:firstLine="480"/>
        <w:rPr>
          <w:rFonts w:ascii="標楷體" w:eastAsia="標楷體" w:hAnsi="標楷體"/>
          <w:bCs/>
          <w:spacing w:val="0"/>
          <w:sz w:val="24"/>
          <w:szCs w:val="24"/>
        </w:rPr>
      </w:pPr>
      <w:r w:rsidRPr="00F93C84">
        <w:rPr>
          <w:rFonts w:ascii="標楷體" w:eastAsia="標楷體" w:hAnsi="標楷體"/>
          <w:bCs/>
          <w:spacing w:val="0"/>
          <w:sz w:val="24"/>
          <w:szCs w:val="24"/>
        </w:rPr>
        <w:t>為</w:t>
      </w:r>
      <w:r w:rsidR="0057087F" w:rsidRPr="00F93C84">
        <w:rPr>
          <w:rFonts w:ascii="標楷體" w:eastAsia="標楷體" w:hAnsi="標楷體" w:hint="eastAsia"/>
          <w:bCs/>
          <w:spacing w:val="0"/>
          <w:sz w:val="24"/>
          <w:szCs w:val="24"/>
        </w:rPr>
        <w:t>提升用戶節電意識、</w:t>
      </w:r>
      <w:proofErr w:type="gramStart"/>
      <w:r w:rsidR="0057087F" w:rsidRPr="00F93C84">
        <w:rPr>
          <w:rFonts w:ascii="標楷體" w:eastAsia="標楷體" w:hAnsi="標楷體" w:hint="eastAsia"/>
          <w:bCs/>
          <w:spacing w:val="0"/>
          <w:sz w:val="24"/>
          <w:szCs w:val="24"/>
        </w:rPr>
        <w:t>誘</w:t>
      </w:r>
      <w:proofErr w:type="gramEnd"/>
      <w:r w:rsidR="0057087F" w:rsidRPr="00F93C84">
        <w:rPr>
          <w:rFonts w:ascii="標楷體" w:eastAsia="標楷體" w:hAnsi="標楷體" w:hint="eastAsia"/>
          <w:bCs/>
          <w:spacing w:val="0"/>
          <w:sz w:val="24"/>
          <w:szCs w:val="24"/>
        </w:rPr>
        <w:t>使用戶改變用電行為及建立節電氛圍，本公司持續辦理宣導作業及創新節電活動，分述如下</w:t>
      </w:r>
      <w:r w:rsidRPr="00F93C84">
        <w:rPr>
          <w:rFonts w:ascii="標楷體" w:eastAsia="標楷體" w:hAnsi="標楷體"/>
          <w:bCs/>
          <w:spacing w:val="0"/>
          <w:sz w:val="24"/>
          <w:szCs w:val="24"/>
        </w:rPr>
        <w:t>：</w:t>
      </w:r>
    </w:p>
    <w:p w14:paraId="36B590D8" w14:textId="5793B2C3" w:rsidR="000D5864" w:rsidRPr="00F93C84" w:rsidRDefault="00614530" w:rsidP="00671E11">
      <w:pPr>
        <w:pStyle w:val="af2"/>
        <w:numPr>
          <w:ilvl w:val="0"/>
          <w:numId w:val="60"/>
        </w:numPr>
        <w:suppressAutoHyphens w:val="0"/>
        <w:overflowPunct w:val="0"/>
        <w:spacing w:line="420" w:lineRule="exact"/>
        <w:textAlignment w:val="auto"/>
        <w:rPr>
          <w:rFonts w:ascii="標楷體" w:eastAsia="標楷體" w:hAnsi="標楷體"/>
          <w:bCs/>
          <w:spacing w:val="0"/>
          <w:sz w:val="24"/>
          <w:szCs w:val="24"/>
        </w:rPr>
      </w:pPr>
      <w:r w:rsidRPr="00F93C84">
        <w:rPr>
          <w:rFonts w:ascii="標楷體" w:eastAsia="標楷體" w:hAnsi="標楷體"/>
          <w:bCs/>
          <w:spacing w:val="0"/>
          <w:sz w:val="24"/>
          <w:szCs w:val="24"/>
        </w:rPr>
        <w:t>每年</w:t>
      </w:r>
      <w:r w:rsidR="0057087F" w:rsidRPr="00F93C84">
        <w:rPr>
          <w:rFonts w:ascii="標楷體" w:eastAsia="標楷體" w:hAnsi="標楷體" w:hint="eastAsia"/>
          <w:bCs/>
          <w:spacing w:val="0"/>
          <w:sz w:val="24"/>
          <w:szCs w:val="24"/>
        </w:rPr>
        <w:t>針對一般用戶舉辦各項節約用電宣導會及空調節約用電宣導，</w:t>
      </w:r>
      <w:r w:rsidR="0057087F" w:rsidRPr="00F93C84">
        <w:rPr>
          <w:rFonts w:ascii="標楷體" w:eastAsia="標楷體" w:hAnsi="標楷體"/>
          <w:bCs/>
          <w:spacing w:val="0"/>
          <w:sz w:val="24"/>
          <w:szCs w:val="24"/>
        </w:rPr>
        <w:t>114</w:t>
      </w:r>
      <w:r w:rsidR="0057087F" w:rsidRPr="00F93C84">
        <w:rPr>
          <w:rFonts w:ascii="標楷體" w:eastAsia="標楷體" w:hAnsi="標楷體" w:hint="eastAsia"/>
          <w:bCs/>
          <w:spacing w:val="0"/>
          <w:sz w:val="24"/>
          <w:szCs w:val="24"/>
        </w:rPr>
        <w:t>年辦理用戶節約用電宣導會</w:t>
      </w:r>
      <w:r w:rsidR="00F65837" w:rsidRPr="00F93C84">
        <w:rPr>
          <w:rFonts w:ascii="標楷體" w:eastAsia="標楷體" w:hAnsi="標楷體"/>
          <w:spacing w:val="0"/>
          <w:sz w:val="24"/>
          <w:szCs w:val="24"/>
        </w:rPr>
        <w:t>1,343</w:t>
      </w:r>
      <w:r w:rsidR="0057087F" w:rsidRPr="00F93C84">
        <w:rPr>
          <w:rFonts w:ascii="標楷體" w:eastAsia="標楷體" w:hAnsi="標楷體" w:hint="eastAsia"/>
          <w:bCs/>
          <w:spacing w:val="0"/>
          <w:sz w:val="24"/>
          <w:szCs w:val="24"/>
        </w:rPr>
        <w:t>場，宣導空調節約用電</w:t>
      </w:r>
      <w:r w:rsidR="00F65837" w:rsidRPr="00F93C84">
        <w:rPr>
          <w:rFonts w:ascii="標楷體" w:eastAsia="標楷體" w:hAnsi="標楷體"/>
          <w:spacing w:val="0"/>
          <w:sz w:val="24"/>
          <w:szCs w:val="24"/>
        </w:rPr>
        <w:t>2,433</w:t>
      </w:r>
      <w:r w:rsidR="0057087F" w:rsidRPr="00F93C84">
        <w:rPr>
          <w:rFonts w:ascii="標楷體" w:eastAsia="標楷體" w:hAnsi="標楷體" w:hint="eastAsia"/>
          <w:bCs/>
          <w:spacing w:val="0"/>
          <w:sz w:val="24"/>
          <w:szCs w:val="24"/>
        </w:rPr>
        <w:t>戶；針對工商業用戶辦理高壓用戶用電及空調運用技術研討會合計</w:t>
      </w:r>
      <w:r w:rsidR="0057087F" w:rsidRPr="00F93C84">
        <w:rPr>
          <w:rFonts w:ascii="標楷體" w:eastAsia="標楷體" w:hAnsi="標楷體"/>
          <w:bCs/>
          <w:spacing w:val="0"/>
          <w:sz w:val="24"/>
          <w:szCs w:val="24"/>
        </w:rPr>
        <w:t>3</w:t>
      </w:r>
      <w:r w:rsidR="0057087F" w:rsidRPr="00F93C84">
        <w:rPr>
          <w:rFonts w:ascii="標楷體" w:eastAsia="標楷體" w:hAnsi="標楷體" w:hint="eastAsia"/>
          <w:bCs/>
          <w:spacing w:val="0"/>
          <w:sz w:val="24"/>
          <w:szCs w:val="24"/>
        </w:rPr>
        <w:t>場</w:t>
      </w:r>
      <w:r w:rsidRPr="00F93C84">
        <w:rPr>
          <w:rFonts w:ascii="標楷體" w:eastAsia="標楷體" w:hAnsi="標楷體"/>
          <w:bCs/>
          <w:spacing w:val="0"/>
          <w:sz w:val="24"/>
          <w:szCs w:val="24"/>
        </w:rPr>
        <w:t>。</w:t>
      </w:r>
    </w:p>
    <w:p w14:paraId="6E827C04" w14:textId="75755F4F" w:rsidR="000D5864" w:rsidRPr="00F93C84" w:rsidRDefault="00614530" w:rsidP="00671E11">
      <w:pPr>
        <w:pStyle w:val="af2"/>
        <w:numPr>
          <w:ilvl w:val="0"/>
          <w:numId w:val="60"/>
        </w:numPr>
        <w:suppressAutoHyphens w:val="0"/>
        <w:overflowPunct w:val="0"/>
        <w:spacing w:line="420" w:lineRule="exact"/>
        <w:textAlignment w:val="auto"/>
        <w:rPr>
          <w:rFonts w:ascii="標楷體" w:eastAsia="標楷體" w:hAnsi="標楷體"/>
          <w:bCs/>
          <w:spacing w:val="0"/>
          <w:sz w:val="24"/>
          <w:szCs w:val="24"/>
        </w:rPr>
      </w:pPr>
      <w:r w:rsidRPr="00F93C84">
        <w:rPr>
          <w:rFonts w:ascii="標楷體" w:eastAsia="標楷體" w:hAnsi="標楷體"/>
          <w:bCs/>
          <w:spacing w:val="0"/>
          <w:sz w:val="24"/>
          <w:szCs w:val="24"/>
        </w:rPr>
        <w:t>11</w:t>
      </w:r>
      <w:r w:rsidR="0057087F" w:rsidRPr="00F93C84">
        <w:rPr>
          <w:rFonts w:ascii="標楷體" w:eastAsia="標楷體" w:hAnsi="標楷體" w:hint="eastAsia"/>
          <w:bCs/>
          <w:spacing w:val="0"/>
          <w:sz w:val="24"/>
          <w:szCs w:val="24"/>
        </w:rPr>
        <w:t>4</w:t>
      </w:r>
      <w:r w:rsidRPr="00F93C84">
        <w:rPr>
          <w:rFonts w:ascii="標楷體" w:eastAsia="標楷體" w:hAnsi="標楷體"/>
          <w:bCs/>
          <w:spacing w:val="0"/>
          <w:sz w:val="24"/>
          <w:szCs w:val="24"/>
        </w:rPr>
        <w:t>年舉辦節電系列活動</w:t>
      </w:r>
    </w:p>
    <w:p w14:paraId="1EDCA595" w14:textId="3AB0D0DE" w:rsidR="000D5864" w:rsidRPr="00F93C84" w:rsidRDefault="0057087F" w:rsidP="00671E11">
      <w:pPr>
        <w:pStyle w:val="af2"/>
        <w:numPr>
          <w:ilvl w:val="0"/>
          <w:numId w:val="61"/>
        </w:numPr>
        <w:tabs>
          <w:tab w:val="left" w:pos="480"/>
        </w:tabs>
        <w:suppressAutoHyphens w:val="0"/>
        <w:overflowPunct w:val="0"/>
        <w:spacing w:line="420" w:lineRule="exact"/>
        <w:ind w:left="2002" w:hanging="259"/>
        <w:textAlignment w:val="auto"/>
        <w:rPr>
          <w:rFonts w:ascii="標楷體" w:eastAsia="標楷體" w:hAnsi="標楷體"/>
          <w:bCs/>
          <w:spacing w:val="0"/>
          <w:sz w:val="24"/>
          <w:szCs w:val="24"/>
        </w:rPr>
      </w:pPr>
      <w:r w:rsidRPr="00F93C84">
        <w:rPr>
          <w:rFonts w:ascii="標楷體" w:eastAsia="標楷體" w:hAnsi="標楷體" w:hint="eastAsia"/>
          <w:bCs/>
          <w:spacing w:val="0"/>
          <w:sz w:val="24"/>
          <w:szCs w:val="24"/>
        </w:rPr>
        <w:t>節電來作客</w:t>
      </w:r>
    </w:p>
    <w:p w14:paraId="11C90FFC" w14:textId="3F27F83D" w:rsidR="000D5864" w:rsidRPr="00F93C84" w:rsidRDefault="0057087F" w:rsidP="005C7C60">
      <w:pPr>
        <w:pStyle w:val="af8"/>
        <w:tabs>
          <w:tab w:val="left" w:pos="695"/>
        </w:tabs>
        <w:overflowPunct w:val="0"/>
        <w:spacing w:line="420" w:lineRule="exact"/>
        <w:ind w:left="1974" w:firstLineChars="212" w:firstLine="509"/>
        <w:jc w:val="both"/>
        <w:rPr>
          <w:rFonts w:ascii="標楷體" w:eastAsia="標楷體" w:hAnsi="標楷體"/>
          <w:bCs/>
          <w:szCs w:val="24"/>
        </w:rPr>
      </w:pPr>
      <w:r w:rsidRPr="00F93C84">
        <w:rPr>
          <w:rFonts w:ascii="標楷體" w:eastAsia="標楷體" w:hAnsi="標楷體" w:hint="eastAsia"/>
          <w:bCs/>
          <w:szCs w:val="24"/>
        </w:rPr>
        <w:t>本活動執行期間為11月1日至11月2日，於屏東六堆客家文化園區舉</w:t>
      </w:r>
      <w:r w:rsidRPr="00F93C84">
        <w:rPr>
          <w:rFonts w:ascii="標楷體" w:eastAsia="標楷體" w:hAnsi="標楷體" w:hint="eastAsia"/>
          <w:bCs/>
          <w:szCs w:val="24"/>
        </w:rPr>
        <w:lastRenderedPageBreak/>
        <w:t>行，與「六堆秋收祭」合作，融入客家及農村元素，透過多元趣味節電關卡及充滿在地氛圍的裝置藝術，讓民眾在參與互動的同時吸收節電知識，活動參與人數約1萬人次</w:t>
      </w:r>
      <w:r w:rsidR="00614530" w:rsidRPr="00F93C84">
        <w:rPr>
          <w:rFonts w:ascii="標楷體" w:eastAsia="標楷體" w:hAnsi="標楷體"/>
          <w:bCs/>
          <w:szCs w:val="24"/>
        </w:rPr>
        <w:t>。</w:t>
      </w:r>
    </w:p>
    <w:p w14:paraId="6976FBA1" w14:textId="0E9E009D" w:rsidR="000D5864" w:rsidRPr="00F93C84" w:rsidRDefault="0057087F" w:rsidP="00671E11">
      <w:pPr>
        <w:pStyle w:val="af2"/>
        <w:numPr>
          <w:ilvl w:val="0"/>
          <w:numId w:val="61"/>
        </w:numPr>
        <w:tabs>
          <w:tab w:val="left" w:pos="480"/>
        </w:tabs>
        <w:suppressAutoHyphens w:val="0"/>
        <w:overflowPunct w:val="0"/>
        <w:spacing w:line="420" w:lineRule="exact"/>
        <w:ind w:left="2002" w:hanging="259"/>
        <w:textAlignment w:val="auto"/>
        <w:rPr>
          <w:rFonts w:ascii="標楷體" w:eastAsia="標楷體" w:hAnsi="標楷體"/>
        </w:rPr>
      </w:pPr>
      <w:r w:rsidRPr="00F93C84">
        <w:rPr>
          <w:rFonts w:ascii="標楷體" w:eastAsia="標楷體" w:hAnsi="標楷體" w:hint="eastAsia"/>
          <w:bCs/>
          <w:spacing w:val="0"/>
          <w:sz w:val="24"/>
          <w:szCs w:val="24"/>
        </w:rPr>
        <w:t>聖誕節節電</w:t>
      </w:r>
    </w:p>
    <w:p w14:paraId="14A03B77" w14:textId="0189F545" w:rsidR="000D5864" w:rsidRPr="00F93C84" w:rsidRDefault="00614530" w:rsidP="005C7C60">
      <w:pPr>
        <w:pStyle w:val="af8"/>
        <w:tabs>
          <w:tab w:val="left" w:pos="695"/>
        </w:tabs>
        <w:overflowPunct w:val="0"/>
        <w:spacing w:line="420" w:lineRule="exact"/>
        <w:ind w:left="2030" w:firstLineChars="209" w:firstLine="502"/>
        <w:jc w:val="both"/>
        <w:rPr>
          <w:rFonts w:ascii="標楷體" w:eastAsia="標楷體" w:hAnsi="標楷體"/>
          <w:bCs/>
          <w:szCs w:val="24"/>
        </w:rPr>
      </w:pPr>
      <w:r w:rsidRPr="00F93C84">
        <w:rPr>
          <w:rFonts w:ascii="標楷體" w:eastAsia="標楷體" w:hAnsi="標楷體"/>
          <w:bCs/>
          <w:szCs w:val="24"/>
        </w:rPr>
        <w:t>本活動</w:t>
      </w:r>
      <w:r w:rsidR="0057087F" w:rsidRPr="00F93C84">
        <w:rPr>
          <w:rFonts w:ascii="標楷體" w:eastAsia="標楷體" w:hAnsi="標楷體" w:hint="eastAsia"/>
          <w:bCs/>
          <w:szCs w:val="24"/>
        </w:rPr>
        <w:t>執行時間為12月20日至12月21日，於</w:t>
      </w:r>
      <w:proofErr w:type="gramStart"/>
      <w:r w:rsidR="0057087F" w:rsidRPr="00F93C84">
        <w:rPr>
          <w:rFonts w:ascii="標楷體" w:eastAsia="標楷體" w:hAnsi="標楷體" w:hint="eastAsia"/>
          <w:bCs/>
          <w:szCs w:val="24"/>
        </w:rPr>
        <w:t>臺</w:t>
      </w:r>
      <w:proofErr w:type="gramEnd"/>
      <w:r w:rsidR="0057087F" w:rsidRPr="00F93C84">
        <w:rPr>
          <w:rFonts w:ascii="標楷體" w:eastAsia="標楷體" w:hAnsi="標楷體" w:hint="eastAsia"/>
          <w:bCs/>
          <w:szCs w:val="24"/>
        </w:rPr>
        <w:t>南海安觀光商圈舉行，與「糖果森林海安聖誕日」合作，以「聖誕節電列車」為概念設計遊戲關卡，並透過闖關完成節電旅程，讓民眾開心玩樂的同時學習豐富實用的節電知識，活動參與人數約</w:t>
      </w:r>
      <w:r w:rsidR="00A470AE" w:rsidRPr="00F93C84">
        <w:rPr>
          <w:rFonts w:ascii="標楷體" w:eastAsia="標楷體" w:hAnsi="標楷體" w:hint="eastAsia"/>
          <w:bCs/>
          <w:szCs w:val="24"/>
        </w:rPr>
        <w:t>1.5</w:t>
      </w:r>
      <w:r w:rsidR="0057087F" w:rsidRPr="00F93C84">
        <w:rPr>
          <w:rFonts w:ascii="標楷體" w:eastAsia="標楷體" w:hAnsi="標楷體" w:hint="eastAsia"/>
          <w:bCs/>
          <w:szCs w:val="24"/>
        </w:rPr>
        <w:t>萬人次</w:t>
      </w:r>
      <w:r w:rsidRPr="00F93C84">
        <w:rPr>
          <w:rFonts w:ascii="標楷體" w:eastAsia="標楷體" w:hAnsi="標楷體"/>
          <w:bCs/>
          <w:szCs w:val="24"/>
        </w:rPr>
        <w:t>。</w:t>
      </w:r>
    </w:p>
    <w:p w14:paraId="7F84FF21" w14:textId="77777777" w:rsidR="000D5864" w:rsidRPr="00F93C84" w:rsidRDefault="00614530" w:rsidP="00671E11">
      <w:pPr>
        <w:pStyle w:val="af2"/>
        <w:numPr>
          <w:ilvl w:val="0"/>
          <w:numId w:val="61"/>
        </w:numPr>
        <w:tabs>
          <w:tab w:val="left" w:pos="480"/>
        </w:tabs>
        <w:suppressAutoHyphens w:val="0"/>
        <w:overflowPunct w:val="0"/>
        <w:spacing w:line="420" w:lineRule="exact"/>
        <w:ind w:left="2002" w:hanging="259"/>
        <w:textAlignment w:val="auto"/>
        <w:rPr>
          <w:rFonts w:ascii="標楷體" w:eastAsia="標楷體" w:hAnsi="標楷體"/>
        </w:rPr>
      </w:pPr>
      <w:r w:rsidRPr="00F93C84">
        <w:rPr>
          <w:rFonts w:ascii="標楷體" w:eastAsia="標楷體" w:hAnsi="標楷體"/>
          <w:bCs/>
          <w:spacing w:val="0"/>
          <w:sz w:val="24"/>
          <w:szCs w:val="24"/>
        </w:rPr>
        <w:t>校園節電宣導推廣活動</w:t>
      </w:r>
    </w:p>
    <w:p w14:paraId="2C3C9C16" w14:textId="5A2034F1" w:rsidR="000D5864" w:rsidRPr="00F93C84" w:rsidRDefault="00614530" w:rsidP="00671E11">
      <w:pPr>
        <w:pStyle w:val="af8"/>
        <w:numPr>
          <w:ilvl w:val="0"/>
          <w:numId w:val="62"/>
        </w:numPr>
        <w:suppressAutoHyphens w:val="0"/>
        <w:overflowPunct w:val="0"/>
        <w:spacing w:line="420" w:lineRule="exact"/>
        <w:ind w:left="2296" w:hanging="355"/>
        <w:jc w:val="both"/>
        <w:rPr>
          <w:rFonts w:ascii="標楷體" w:eastAsia="標楷體" w:hAnsi="標楷體"/>
          <w:bCs/>
          <w:szCs w:val="24"/>
        </w:rPr>
      </w:pPr>
      <w:r w:rsidRPr="00F93C84">
        <w:rPr>
          <w:rFonts w:ascii="標楷體" w:eastAsia="標楷體" w:hAnsi="標楷體"/>
          <w:bCs/>
          <w:szCs w:val="24"/>
        </w:rPr>
        <w:t>為</w:t>
      </w:r>
      <w:r w:rsidR="0057087F" w:rsidRPr="00F93C84">
        <w:rPr>
          <w:rFonts w:ascii="標楷體" w:eastAsia="標楷體" w:hAnsi="標楷體"/>
          <w:bCs/>
          <w:szCs w:val="24"/>
        </w:rPr>
        <w:t>增加與學童面對面接觸的機會，</w:t>
      </w:r>
      <w:proofErr w:type="gramStart"/>
      <w:r w:rsidR="0057087F" w:rsidRPr="00F93C84">
        <w:rPr>
          <w:rFonts w:ascii="標楷體" w:eastAsia="標楷體" w:hAnsi="標楷體"/>
          <w:bCs/>
          <w:szCs w:val="24"/>
        </w:rPr>
        <w:t>讓節電</w:t>
      </w:r>
      <w:proofErr w:type="gramEnd"/>
      <w:r w:rsidR="0057087F" w:rsidRPr="00F93C84">
        <w:rPr>
          <w:rFonts w:ascii="標楷體" w:eastAsia="標楷體" w:hAnsi="標楷體"/>
          <w:bCs/>
          <w:szCs w:val="24"/>
        </w:rPr>
        <w:t>理念深入校園，持續辦理「校園節電推廣活動」，以國小中年級學童為主要推廣對象，推出兒童舞台劇「向日葵的約定」、相聲「</w:t>
      </w:r>
      <w:proofErr w:type="gramStart"/>
      <w:r w:rsidR="0057087F" w:rsidRPr="00F93C84">
        <w:rPr>
          <w:rFonts w:ascii="標楷體" w:eastAsia="標楷體" w:hAnsi="標楷體"/>
          <w:bCs/>
          <w:szCs w:val="24"/>
        </w:rPr>
        <w:t>節電作伙</w:t>
      </w:r>
      <w:proofErr w:type="gramEnd"/>
      <w:r w:rsidR="0057087F" w:rsidRPr="00F93C84">
        <w:rPr>
          <w:rFonts w:ascii="標楷體" w:eastAsia="標楷體" w:hAnsi="標楷體"/>
          <w:bCs/>
          <w:szCs w:val="24"/>
        </w:rPr>
        <w:t>來」、</w:t>
      </w:r>
      <w:proofErr w:type="gramStart"/>
      <w:r w:rsidR="0057087F" w:rsidRPr="00F93C84">
        <w:rPr>
          <w:rFonts w:ascii="標楷體" w:eastAsia="標楷體" w:hAnsi="標楷體"/>
          <w:bCs/>
          <w:szCs w:val="24"/>
        </w:rPr>
        <w:t>桌遊</w:t>
      </w:r>
      <w:proofErr w:type="gramEnd"/>
      <w:r w:rsidR="0057087F" w:rsidRPr="00F93C84">
        <w:rPr>
          <w:rFonts w:ascii="標楷體" w:eastAsia="標楷體" w:hAnsi="標楷體"/>
          <w:bCs/>
          <w:szCs w:val="24"/>
        </w:rPr>
        <w:t>「節電快手」及電子繪本「</w:t>
      </w:r>
      <w:proofErr w:type="gramStart"/>
      <w:r w:rsidR="0057087F" w:rsidRPr="00F93C84">
        <w:rPr>
          <w:rFonts w:ascii="標楷體" w:eastAsia="標楷體" w:hAnsi="標楷體"/>
          <w:bCs/>
          <w:szCs w:val="24"/>
        </w:rPr>
        <w:t>電寶的</w:t>
      </w:r>
      <w:proofErr w:type="gramEnd"/>
      <w:r w:rsidR="0057087F" w:rsidRPr="00F93C84">
        <w:rPr>
          <w:rFonts w:ascii="標楷體" w:eastAsia="標楷體" w:hAnsi="標楷體"/>
          <w:bCs/>
          <w:szCs w:val="24"/>
        </w:rPr>
        <w:t>節電冒險」等多元化教案，透過趣味性與互動性高的活動形式，期望能讓更多孩童輕鬆學習節電相關知識，使節能教育得以向下扎根</w:t>
      </w:r>
      <w:r w:rsidRPr="00F93C84">
        <w:rPr>
          <w:rFonts w:ascii="標楷體" w:eastAsia="標楷體" w:hAnsi="標楷體"/>
          <w:bCs/>
          <w:szCs w:val="24"/>
        </w:rPr>
        <w:t>。</w:t>
      </w:r>
    </w:p>
    <w:p w14:paraId="2C3CBEA7" w14:textId="0F37CCFF" w:rsidR="000D5864" w:rsidRPr="00F93C84" w:rsidRDefault="0057087F" w:rsidP="00671E11">
      <w:pPr>
        <w:pStyle w:val="af8"/>
        <w:numPr>
          <w:ilvl w:val="0"/>
          <w:numId w:val="62"/>
        </w:numPr>
        <w:suppressAutoHyphens w:val="0"/>
        <w:overflowPunct w:val="0"/>
        <w:spacing w:line="420" w:lineRule="exact"/>
        <w:ind w:left="2296" w:hanging="355"/>
        <w:jc w:val="both"/>
        <w:rPr>
          <w:rFonts w:ascii="標楷體" w:eastAsia="標楷體" w:hAnsi="標楷體"/>
          <w:bCs/>
          <w:szCs w:val="24"/>
        </w:rPr>
      </w:pPr>
      <w:proofErr w:type="gramStart"/>
      <w:r w:rsidRPr="00F93C84">
        <w:rPr>
          <w:rFonts w:ascii="標楷體" w:eastAsia="標楷體" w:hAnsi="標楷體" w:hint="eastAsia"/>
          <w:bCs/>
          <w:szCs w:val="24"/>
        </w:rPr>
        <w:t>114</w:t>
      </w:r>
      <w:proofErr w:type="gramEnd"/>
      <w:r w:rsidRPr="00F93C84">
        <w:rPr>
          <w:rFonts w:ascii="標楷體" w:eastAsia="標楷體" w:hAnsi="標楷體"/>
          <w:bCs/>
          <w:szCs w:val="24"/>
        </w:rPr>
        <w:t>年度校園節電推廣活動將於115年4月底完成共計120場宣導場次</w:t>
      </w:r>
      <w:r w:rsidR="00614530" w:rsidRPr="00F93C84">
        <w:rPr>
          <w:rFonts w:ascii="標楷體" w:eastAsia="標楷體" w:hAnsi="標楷體"/>
          <w:bCs/>
          <w:szCs w:val="24"/>
        </w:rPr>
        <w:t>。</w:t>
      </w:r>
    </w:p>
    <w:p w14:paraId="316ACB29" w14:textId="393CDB67" w:rsidR="000D5864" w:rsidRPr="00F93C84" w:rsidRDefault="00614530" w:rsidP="00671E11">
      <w:pPr>
        <w:pStyle w:val="af2"/>
        <w:numPr>
          <w:ilvl w:val="0"/>
          <w:numId w:val="57"/>
        </w:numPr>
        <w:suppressAutoHyphens w:val="0"/>
        <w:overflowPunct w:val="0"/>
        <w:spacing w:line="420" w:lineRule="exact"/>
        <w:ind w:left="1418" w:hanging="425"/>
        <w:textAlignment w:val="auto"/>
        <w:rPr>
          <w:rFonts w:ascii="標楷體" w:eastAsia="標楷體" w:hAnsi="標楷體"/>
        </w:rPr>
      </w:pPr>
      <w:bookmarkStart w:id="5" w:name="_Hlk90043921"/>
      <w:r w:rsidRPr="00F93C84">
        <w:rPr>
          <w:rFonts w:ascii="標楷體" w:eastAsia="標楷體" w:hAnsi="標楷體"/>
          <w:spacing w:val="0"/>
          <w:sz w:val="24"/>
          <w:szCs w:val="24"/>
        </w:rPr>
        <w:t>推動節能服務</w:t>
      </w:r>
    </w:p>
    <w:p w14:paraId="6900AA1A" w14:textId="6DCEAC67" w:rsidR="000D5864" w:rsidRPr="00F93C84" w:rsidRDefault="00614530" w:rsidP="00D61444">
      <w:pPr>
        <w:pStyle w:val="af2"/>
        <w:overflowPunct w:val="0"/>
        <w:spacing w:line="420" w:lineRule="exact"/>
        <w:ind w:left="1418" w:firstLineChars="200" w:firstLine="480"/>
        <w:rPr>
          <w:rFonts w:ascii="標楷體" w:eastAsia="標楷體" w:hAnsi="標楷體"/>
        </w:rPr>
      </w:pPr>
      <w:r w:rsidRPr="00F93C84">
        <w:rPr>
          <w:rFonts w:ascii="標楷體" w:eastAsia="標楷體" w:hAnsi="標楷體"/>
          <w:spacing w:val="0"/>
          <w:sz w:val="24"/>
          <w:szCs w:val="24"/>
        </w:rPr>
        <w:t>各區</w:t>
      </w:r>
      <w:r w:rsidR="0057087F" w:rsidRPr="00F93C84">
        <w:rPr>
          <w:rFonts w:ascii="標楷體" w:eastAsia="標楷體" w:hAnsi="標楷體" w:hint="eastAsia"/>
          <w:spacing w:val="0"/>
          <w:sz w:val="24"/>
          <w:szCs w:val="24"/>
        </w:rPr>
        <w:t>營業處成立「節電服務團」，結合本公司各區營業處業務及電</w:t>
      </w:r>
      <w:proofErr w:type="gramStart"/>
      <w:r w:rsidR="0057087F" w:rsidRPr="00F93C84">
        <w:rPr>
          <w:rFonts w:ascii="標楷體" w:eastAsia="標楷體" w:hAnsi="標楷體" w:hint="eastAsia"/>
          <w:spacing w:val="0"/>
          <w:sz w:val="24"/>
          <w:szCs w:val="24"/>
        </w:rPr>
        <w:t>務</w:t>
      </w:r>
      <w:proofErr w:type="gramEnd"/>
      <w:r w:rsidR="0057087F" w:rsidRPr="00F93C84">
        <w:rPr>
          <w:rFonts w:ascii="標楷體" w:eastAsia="標楷體" w:hAnsi="標楷體" w:hint="eastAsia"/>
          <w:spacing w:val="0"/>
          <w:sz w:val="24"/>
          <w:szCs w:val="24"/>
        </w:rPr>
        <w:t>部門同仁組成專責小組，114年主動訪視高壓用戶</w:t>
      </w:r>
      <w:r w:rsidR="00A470AE" w:rsidRPr="00F93C84">
        <w:rPr>
          <w:rFonts w:ascii="標楷體" w:eastAsia="標楷體" w:hAnsi="標楷體" w:hint="eastAsia"/>
          <w:spacing w:val="0"/>
          <w:sz w:val="24"/>
          <w:szCs w:val="24"/>
        </w:rPr>
        <w:t>4,165</w:t>
      </w:r>
      <w:r w:rsidR="0057087F" w:rsidRPr="00F93C84">
        <w:rPr>
          <w:rFonts w:ascii="標楷體" w:eastAsia="標楷體" w:hAnsi="標楷體" w:hint="eastAsia"/>
          <w:spacing w:val="0"/>
          <w:sz w:val="24"/>
          <w:szCs w:val="24"/>
        </w:rPr>
        <w:t>戶，並盤點整年度預估節電潛力總度數為</w:t>
      </w:r>
      <w:r w:rsidR="00A470AE" w:rsidRPr="00F93C84">
        <w:rPr>
          <w:rFonts w:ascii="標楷體" w:eastAsia="標楷體" w:hAnsi="標楷體" w:hint="eastAsia"/>
          <w:spacing w:val="0"/>
          <w:sz w:val="24"/>
          <w:szCs w:val="24"/>
        </w:rPr>
        <w:t>11,650</w:t>
      </w:r>
      <w:r w:rsidR="0057087F" w:rsidRPr="00F93C84">
        <w:rPr>
          <w:rFonts w:ascii="標楷體" w:eastAsia="標楷體" w:hAnsi="標楷體" w:hint="eastAsia"/>
          <w:spacing w:val="0"/>
          <w:sz w:val="24"/>
          <w:szCs w:val="24"/>
        </w:rPr>
        <w:t>萬度</w:t>
      </w:r>
      <w:r w:rsidR="001E4F02" w:rsidRPr="00F93C84">
        <w:rPr>
          <w:rFonts w:ascii="標楷體" w:eastAsia="標楷體" w:hAnsi="標楷體" w:hint="eastAsia"/>
          <w:spacing w:val="0"/>
          <w:sz w:val="24"/>
          <w:szCs w:val="24"/>
        </w:rPr>
        <w:t>；利用專業儀器量測主要耗能設備效率，提供用戶客製化的節電改善報告，其中包含配合經濟部「深度節能推動計畫」，協助針對跨部會及公營事業辦理先期節能診斷作業，執行節能診斷案件數共</w:t>
      </w:r>
      <w:r w:rsidR="001E4F02" w:rsidRPr="00F93C84">
        <w:rPr>
          <w:rFonts w:ascii="標楷體" w:eastAsia="標楷體" w:hAnsi="標楷體"/>
          <w:spacing w:val="0"/>
          <w:sz w:val="24"/>
          <w:szCs w:val="24"/>
        </w:rPr>
        <w:t>307</w:t>
      </w:r>
      <w:r w:rsidR="001E4F02" w:rsidRPr="00F93C84">
        <w:rPr>
          <w:rFonts w:ascii="標楷體" w:eastAsia="標楷體" w:hAnsi="標楷體" w:hint="eastAsia"/>
          <w:spacing w:val="0"/>
          <w:sz w:val="24"/>
          <w:szCs w:val="24"/>
        </w:rPr>
        <w:t>件</w:t>
      </w:r>
      <w:r w:rsidRPr="00F93C84">
        <w:rPr>
          <w:rFonts w:ascii="標楷體" w:eastAsia="標楷體" w:hAnsi="標楷體"/>
          <w:spacing w:val="0"/>
          <w:sz w:val="24"/>
          <w:szCs w:val="24"/>
        </w:rPr>
        <w:t>。</w:t>
      </w:r>
    </w:p>
    <w:p w14:paraId="598A88DA" w14:textId="70B07227" w:rsidR="000D5864" w:rsidRPr="00F93C84" w:rsidRDefault="00614530" w:rsidP="00671E11">
      <w:pPr>
        <w:pStyle w:val="af2"/>
        <w:numPr>
          <w:ilvl w:val="0"/>
          <w:numId w:val="57"/>
        </w:numPr>
        <w:suppressAutoHyphens w:val="0"/>
        <w:overflowPunct w:val="0"/>
        <w:spacing w:line="420" w:lineRule="exact"/>
        <w:ind w:hanging="543"/>
        <w:textAlignment w:val="auto"/>
        <w:rPr>
          <w:rFonts w:ascii="標楷體" w:eastAsia="標楷體" w:hAnsi="標楷體"/>
        </w:rPr>
      </w:pPr>
      <w:r w:rsidRPr="00F93C84">
        <w:rPr>
          <w:rFonts w:ascii="標楷體" w:eastAsia="標楷體" w:hAnsi="標楷體"/>
          <w:spacing w:val="0"/>
          <w:sz w:val="24"/>
          <w:szCs w:val="24"/>
        </w:rPr>
        <w:t>與民間企業合作推動能源管理系統</w:t>
      </w:r>
    </w:p>
    <w:p w14:paraId="32B0F221" w14:textId="32FC939B" w:rsidR="000D5864" w:rsidRDefault="0057087F" w:rsidP="00D61444">
      <w:pPr>
        <w:pStyle w:val="af2"/>
        <w:overflowPunct w:val="0"/>
        <w:spacing w:line="420" w:lineRule="exact"/>
        <w:ind w:left="1418" w:firstLineChars="200" w:firstLine="480"/>
        <w:rPr>
          <w:rFonts w:ascii="標楷體" w:eastAsia="標楷體" w:hAnsi="標楷體"/>
          <w:spacing w:val="0"/>
          <w:sz w:val="24"/>
          <w:szCs w:val="24"/>
        </w:rPr>
      </w:pPr>
      <w:r w:rsidRPr="00F93C84">
        <w:rPr>
          <w:rFonts w:ascii="標楷體" w:eastAsia="標楷體" w:hAnsi="標楷體" w:hint="eastAsia"/>
          <w:spacing w:val="0"/>
          <w:sz w:val="24"/>
          <w:szCs w:val="24"/>
        </w:rPr>
        <w:t>截至114年</w:t>
      </w:r>
      <w:r w:rsidR="00C56E9B" w:rsidRPr="00F93C84">
        <w:rPr>
          <w:rFonts w:ascii="標楷體" w:eastAsia="標楷體" w:hAnsi="標楷體" w:hint="eastAsia"/>
          <w:spacing w:val="0"/>
          <w:sz w:val="24"/>
          <w:szCs w:val="24"/>
        </w:rPr>
        <w:t>底</w:t>
      </w:r>
      <w:r w:rsidRPr="00F93C84">
        <w:rPr>
          <w:rFonts w:ascii="標楷體" w:eastAsia="標楷體" w:hAnsi="標楷體" w:hint="eastAsia"/>
          <w:spacing w:val="0"/>
          <w:sz w:val="24"/>
          <w:szCs w:val="24"/>
        </w:rPr>
        <w:t>已</w:t>
      </w:r>
      <w:proofErr w:type="gramStart"/>
      <w:r w:rsidRPr="00F93C84">
        <w:rPr>
          <w:rFonts w:ascii="標楷體" w:eastAsia="標楷體" w:hAnsi="標楷體" w:hint="eastAsia"/>
          <w:spacing w:val="0"/>
          <w:sz w:val="24"/>
          <w:szCs w:val="24"/>
        </w:rPr>
        <w:t>與聯齊公司</w:t>
      </w:r>
      <w:proofErr w:type="gramEnd"/>
      <w:r w:rsidRPr="00F93C84">
        <w:rPr>
          <w:rFonts w:ascii="標楷體" w:eastAsia="標楷體" w:hAnsi="標楷體" w:hint="eastAsia"/>
          <w:spacing w:val="0"/>
          <w:sz w:val="24"/>
          <w:szCs w:val="24"/>
        </w:rPr>
        <w:t>簽署「應用Route B能源管理推廣計畫」、奇異果新能源公司簽署「</w:t>
      </w:r>
      <w:proofErr w:type="spellStart"/>
      <w:r w:rsidRPr="00F93C84">
        <w:rPr>
          <w:rFonts w:ascii="標楷體" w:eastAsia="標楷體" w:hAnsi="標楷體" w:hint="eastAsia"/>
          <w:spacing w:val="0"/>
          <w:sz w:val="24"/>
          <w:szCs w:val="24"/>
        </w:rPr>
        <w:t>i</w:t>
      </w:r>
      <w:proofErr w:type="spellEnd"/>
      <w:r w:rsidRPr="00F93C84">
        <w:rPr>
          <w:rFonts w:ascii="標楷體" w:eastAsia="標楷體" w:hAnsi="標楷體" w:hint="eastAsia"/>
          <w:spacing w:val="0"/>
          <w:sz w:val="24"/>
          <w:szCs w:val="24"/>
        </w:rPr>
        <w:t>-Manager智慧能源管理系統」、</w:t>
      </w:r>
      <w:proofErr w:type="gramStart"/>
      <w:r w:rsidRPr="00F93C84">
        <w:rPr>
          <w:rFonts w:ascii="標楷體" w:eastAsia="標楷體" w:hAnsi="標楷體" w:hint="eastAsia"/>
          <w:spacing w:val="0"/>
          <w:sz w:val="24"/>
          <w:szCs w:val="24"/>
        </w:rPr>
        <w:t>慧景科技</w:t>
      </w:r>
      <w:proofErr w:type="gramEnd"/>
      <w:r w:rsidRPr="00F93C84">
        <w:rPr>
          <w:rFonts w:ascii="標楷體" w:eastAsia="標楷體" w:hAnsi="標楷體" w:hint="eastAsia"/>
          <w:spacing w:val="0"/>
          <w:sz w:val="24"/>
          <w:szCs w:val="24"/>
        </w:rPr>
        <w:t>簽署「能源管理服務」、</w:t>
      </w:r>
      <w:proofErr w:type="gramStart"/>
      <w:r w:rsidRPr="00F93C84">
        <w:rPr>
          <w:rFonts w:ascii="標楷體" w:eastAsia="標楷體" w:hAnsi="標楷體" w:hint="eastAsia"/>
          <w:spacing w:val="0"/>
          <w:sz w:val="24"/>
          <w:szCs w:val="24"/>
        </w:rPr>
        <w:t>樺</w:t>
      </w:r>
      <w:proofErr w:type="gramEnd"/>
      <w:r w:rsidRPr="00F93C84">
        <w:rPr>
          <w:rFonts w:ascii="標楷體" w:eastAsia="標楷體" w:hAnsi="標楷體" w:hint="eastAsia"/>
          <w:spacing w:val="0"/>
          <w:sz w:val="24"/>
          <w:szCs w:val="24"/>
        </w:rPr>
        <w:t>康智雲簽署「</w:t>
      </w:r>
      <w:proofErr w:type="spellStart"/>
      <w:r w:rsidRPr="00F93C84">
        <w:rPr>
          <w:rFonts w:ascii="標楷體" w:eastAsia="標楷體" w:hAnsi="標楷體" w:hint="eastAsia"/>
          <w:spacing w:val="0"/>
          <w:sz w:val="24"/>
          <w:szCs w:val="24"/>
        </w:rPr>
        <w:t>EMSWatch</w:t>
      </w:r>
      <w:proofErr w:type="spellEnd"/>
      <w:r w:rsidRPr="00F93C84">
        <w:rPr>
          <w:rFonts w:ascii="標楷體" w:eastAsia="標楷體" w:hAnsi="標楷體" w:hint="eastAsia"/>
          <w:spacing w:val="0"/>
          <w:sz w:val="24"/>
          <w:szCs w:val="24"/>
        </w:rPr>
        <w:t>智慧能源管理平台」、中華電信企業客戶分公司簽署「中華電信智慧電網結合住商能源管理場域實證」、思納捷科技簽署「推廣 Route B智慧能源管理」及新北市政府環境保護局簽署「新北節能E管家能源管理服務」等合作計畫，開放業者運用智慧電表(AMI)之用戶端通訊模組(Route B)取得即時用電數據功能，結合用戶端自建能源管理系統(</w:t>
      </w:r>
      <w:proofErr w:type="spellStart"/>
      <w:r w:rsidRPr="00F93C84">
        <w:rPr>
          <w:rFonts w:ascii="標楷體" w:eastAsia="標楷體" w:hAnsi="標楷體" w:hint="eastAsia"/>
          <w:spacing w:val="0"/>
          <w:sz w:val="24"/>
          <w:szCs w:val="24"/>
        </w:rPr>
        <w:t>xEMS</w:t>
      </w:r>
      <w:proofErr w:type="spellEnd"/>
      <w:r w:rsidRPr="00F93C84">
        <w:rPr>
          <w:rFonts w:ascii="標楷體" w:eastAsia="標楷體" w:hAnsi="標楷體" w:hint="eastAsia"/>
          <w:spacing w:val="0"/>
          <w:sz w:val="24"/>
          <w:szCs w:val="24"/>
        </w:rPr>
        <w:t>)，推動低壓用戶能源管理服務，並於</w:t>
      </w:r>
      <w:proofErr w:type="gramStart"/>
      <w:r w:rsidRPr="00F93C84">
        <w:rPr>
          <w:rFonts w:ascii="標楷體" w:eastAsia="標楷體" w:hAnsi="標楷體" w:hint="eastAsia"/>
          <w:spacing w:val="0"/>
          <w:sz w:val="24"/>
          <w:szCs w:val="24"/>
        </w:rPr>
        <w:t>台電官網揭露</w:t>
      </w:r>
      <w:proofErr w:type="gramEnd"/>
      <w:r w:rsidRPr="00F93C84">
        <w:rPr>
          <w:rFonts w:ascii="標楷體" w:eastAsia="標楷體" w:hAnsi="標楷體" w:hint="eastAsia"/>
          <w:spacing w:val="0"/>
          <w:sz w:val="24"/>
          <w:szCs w:val="24"/>
        </w:rPr>
        <w:t>參與合作業者資訊，以供用戶查詢，</w:t>
      </w:r>
      <w:proofErr w:type="gramStart"/>
      <w:r w:rsidRPr="00F93C84">
        <w:rPr>
          <w:rFonts w:ascii="標楷體" w:eastAsia="標楷體" w:hAnsi="標楷體" w:hint="eastAsia"/>
          <w:spacing w:val="0"/>
          <w:sz w:val="24"/>
          <w:szCs w:val="24"/>
        </w:rPr>
        <w:t>俾</w:t>
      </w:r>
      <w:proofErr w:type="gramEnd"/>
      <w:r w:rsidRPr="00F93C84">
        <w:rPr>
          <w:rFonts w:ascii="標楷體" w:eastAsia="標楷體" w:hAnsi="標楷體" w:hint="eastAsia"/>
          <w:spacing w:val="0"/>
          <w:sz w:val="24"/>
          <w:szCs w:val="24"/>
        </w:rPr>
        <w:t>促進用戶端能源管理普及</w:t>
      </w:r>
      <w:r w:rsidR="00614530" w:rsidRPr="00F93C84">
        <w:rPr>
          <w:rFonts w:ascii="標楷體" w:eastAsia="標楷體" w:hAnsi="標楷體"/>
          <w:spacing w:val="0"/>
          <w:sz w:val="24"/>
          <w:szCs w:val="24"/>
        </w:rPr>
        <w:t>。</w:t>
      </w:r>
    </w:p>
    <w:p w14:paraId="6579CD08" w14:textId="77777777" w:rsidR="00A77EC6" w:rsidRPr="00F93C84" w:rsidRDefault="00A77EC6" w:rsidP="00D61444">
      <w:pPr>
        <w:pStyle w:val="af2"/>
        <w:overflowPunct w:val="0"/>
        <w:spacing w:line="420" w:lineRule="exact"/>
        <w:ind w:left="1418" w:firstLineChars="200" w:firstLine="480"/>
        <w:rPr>
          <w:rFonts w:ascii="標楷體" w:eastAsia="標楷體" w:hAnsi="標楷體"/>
          <w:spacing w:val="0"/>
          <w:sz w:val="24"/>
          <w:szCs w:val="24"/>
        </w:rPr>
      </w:pPr>
    </w:p>
    <w:p w14:paraId="31FF5F49" w14:textId="4200DC80" w:rsidR="0029085F" w:rsidRPr="00F93C84" w:rsidRDefault="00614530" w:rsidP="00671E11">
      <w:pPr>
        <w:pStyle w:val="af2"/>
        <w:numPr>
          <w:ilvl w:val="0"/>
          <w:numId w:val="57"/>
        </w:numPr>
        <w:suppressAutoHyphens w:val="0"/>
        <w:overflowPunct w:val="0"/>
        <w:spacing w:line="420" w:lineRule="exact"/>
        <w:ind w:left="1418" w:hanging="425"/>
        <w:textAlignment w:val="auto"/>
        <w:rPr>
          <w:rFonts w:ascii="標楷體" w:eastAsia="標楷體" w:hAnsi="標楷體"/>
        </w:rPr>
      </w:pPr>
      <w:proofErr w:type="gramStart"/>
      <w:r w:rsidRPr="00F93C84">
        <w:rPr>
          <w:rFonts w:ascii="標楷體" w:eastAsia="標楷體" w:hAnsi="標楷體"/>
          <w:spacing w:val="0"/>
          <w:sz w:val="24"/>
          <w:szCs w:val="24"/>
        </w:rPr>
        <w:lastRenderedPageBreak/>
        <w:t>精進停限電</w:t>
      </w:r>
      <w:proofErr w:type="gramEnd"/>
      <w:r w:rsidRPr="00F93C84">
        <w:rPr>
          <w:rFonts w:ascii="標楷體" w:eastAsia="標楷體" w:hAnsi="標楷體"/>
          <w:spacing w:val="0"/>
          <w:sz w:val="24"/>
          <w:szCs w:val="24"/>
        </w:rPr>
        <w:t>措施及做法</w:t>
      </w:r>
    </w:p>
    <w:p w14:paraId="5981C7F9" w14:textId="2B2569D1" w:rsidR="000D5864" w:rsidRPr="00F93C84" w:rsidRDefault="00614530" w:rsidP="00D61444">
      <w:pPr>
        <w:pStyle w:val="af2"/>
        <w:suppressAutoHyphens w:val="0"/>
        <w:overflowPunct w:val="0"/>
        <w:spacing w:line="420" w:lineRule="exact"/>
        <w:ind w:left="1418" w:firstLineChars="200" w:firstLine="480"/>
        <w:textAlignment w:val="auto"/>
        <w:rPr>
          <w:rFonts w:ascii="標楷體" w:eastAsia="標楷體" w:hAnsi="標楷體"/>
        </w:rPr>
      </w:pPr>
      <w:r w:rsidRPr="00F93C84">
        <w:rPr>
          <w:rFonts w:ascii="標楷體" w:eastAsia="標楷體" w:hAnsi="標楷體"/>
          <w:spacing w:val="0"/>
          <w:sz w:val="24"/>
          <w:szCs w:val="24"/>
        </w:rPr>
        <w:t>為應電源不足時期確保供電系統安全，以及保障用戶用電權益與公平性，相關</w:t>
      </w:r>
      <w:proofErr w:type="gramStart"/>
      <w:r w:rsidRPr="00F93C84">
        <w:rPr>
          <w:rFonts w:ascii="標楷體" w:eastAsia="標楷體" w:hAnsi="標楷體"/>
          <w:spacing w:val="0"/>
          <w:sz w:val="24"/>
          <w:szCs w:val="24"/>
        </w:rPr>
        <w:t>精進停限電</w:t>
      </w:r>
      <w:proofErr w:type="gramEnd"/>
      <w:r w:rsidRPr="00F93C84">
        <w:rPr>
          <w:rFonts w:ascii="標楷體" w:eastAsia="標楷體" w:hAnsi="標楷體"/>
          <w:spacing w:val="0"/>
          <w:sz w:val="24"/>
          <w:szCs w:val="24"/>
        </w:rPr>
        <w:t>措施及作法如下：</w:t>
      </w:r>
    </w:p>
    <w:p w14:paraId="62E188C7" w14:textId="0EB15E28" w:rsidR="000D5864" w:rsidRPr="00F93C84" w:rsidRDefault="00614530" w:rsidP="00671E11">
      <w:pPr>
        <w:pStyle w:val="af2"/>
        <w:numPr>
          <w:ilvl w:val="0"/>
          <w:numId w:val="68"/>
        </w:numPr>
        <w:suppressAutoHyphens w:val="0"/>
        <w:overflowPunct w:val="0"/>
        <w:spacing w:line="420" w:lineRule="exact"/>
        <w:ind w:left="1701"/>
        <w:textAlignment w:val="auto"/>
        <w:rPr>
          <w:rFonts w:ascii="標楷體" w:eastAsia="標楷體" w:hAnsi="標楷體"/>
          <w:bCs/>
          <w:spacing w:val="0"/>
          <w:sz w:val="24"/>
          <w:szCs w:val="24"/>
        </w:rPr>
      </w:pPr>
      <w:r w:rsidRPr="00F93C84">
        <w:rPr>
          <w:rFonts w:ascii="標楷體" w:eastAsia="標楷體" w:hAnsi="標楷體"/>
          <w:bCs/>
          <w:spacing w:val="0"/>
          <w:sz w:val="24"/>
          <w:szCs w:val="24"/>
        </w:rPr>
        <w:t>精進</w:t>
      </w:r>
      <w:r w:rsidR="0057087F" w:rsidRPr="00F93C84">
        <w:rPr>
          <w:rFonts w:ascii="標楷體" w:eastAsia="標楷體" w:hAnsi="標楷體" w:hint="eastAsia"/>
          <w:spacing w:val="0"/>
          <w:sz w:val="24"/>
          <w:szCs w:val="24"/>
        </w:rPr>
        <w:t>分區輪流停電機制，全面檢視</w:t>
      </w:r>
      <w:proofErr w:type="gramStart"/>
      <w:r w:rsidR="0057087F" w:rsidRPr="00F93C84">
        <w:rPr>
          <w:rFonts w:ascii="標楷體" w:eastAsia="標楷體" w:hAnsi="標楷體" w:hint="eastAsia"/>
          <w:spacing w:val="0"/>
          <w:sz w:val="24"/>
          <w:szCs w:val="24"/>
        </w:rPr>
        <w:t>饋</w:t>
      </w:r>
      <w:proofErr w:type="gramEnd"/>
      <w:r w:rsidR="0057087F" w:rsidRPr="00F93C84">
        <w:rPr>
          <w:rFonts w:ascii="標楷體" w:eastAsia="標楷體" w:hAnsi="標楷體" w:hint="eastAsia"/>
          <w:spacing w:val="0"/>
          <w:sz w:val="24"/>
          <w:szCs w:val="24"/>
        </w:rPr>
        <w:t>線執行原則及停電組別，檢討各</w:t>
      </w:r>
      <w:proofErr w:type="gramStart"/>
      <w:r w:rsidR="0057087F" w:rsidRPr="00F93C84">
        <w:rPr>
          <w:rFonts w:ascii="標楷體" w:eastAsia="標楷體" w:hAnsi="標楷體" w:hint="eastAsia"/>
          <w:spacing w:val="0"/>
          <w:sz w:val="24"/>
          <w:szCs w:val="24"/>
        </w:rPr>
        <w:t>組輪停</w:t>
      </w:r>
      <w:proofErr w:type="gramEnd"/>
      <w:r w:rsidR="0057087F" w:rsidRPr="00F93C84">
        <w:rPr>
          <w:rFonts w:ascii="標楷體" w:eastAsia="標楷體" w:hAnsi="標楷體" w:hint="eastAsia"/>
          <w:spacing w:val="0"/>
          <w:sz w:val="24"/>
          <w:szCs w:val="24"/>
        </w:rPr>
        <w:t>頻率並確保區域間負載平衡與執行分區</w:t>
      </w:r>
      <w:proofErr w:type="gramStart"/>
      <w:r w:rsidR="0057087F" w:rsidRPr="00F93C84">
        <w:rPr>
          <w:rFonts w:ascii="標楷體" w:eastAsia="標楷體" w:hAnsi="標楷體" w:hint="eastAsia"/>
          <w:spacing w:val="0"/>
          <w:sz w:val="24"/>
          <w:szCs w:val="24"/>
        </w:rPr>
        <w:t>輪停之</w:t>
      </w:r>
      <w:proofErr w:type="gramEnd"/>
      <w:r w:rsidR="0057087F" w:rsidRPr="00F93C84">
        <w:rPr>
          <w:rFonts w:ascii="標楷體" w:eastAsia="標楷體" w:hAnsi="標楷體" w:hint="eastAsia"/>
          <w:spacing w:val="0"/>
          <w:sz w:val="24"/>
          <w:szCs w:val="24"/>
        </w:rPr>
        <w:t>公平性，考量區域間負載平衡及執行緊急分區</w:t>
      </w:r>
      <w:proofErr w:type="gramStart"/>
      <w:r w:rsidR="0057087F" w:rsidRPr="00F93C84">
        <w:rPr>
          <w:rFonts w:ascii="標楷體" w:eastAsia="標楷體" w:hAnsi="標楷體" w:hint="eastAsia"/>
          <w:spacing w:val="0"/>
          <w:sz w:val="24"/>
          <w:szCs w:val="24"/>
        </w:rPr>
        <w:t>輪停之</w:t>
      </w:r>
      <w:proofErr w:type="gramEnd"/>
      <w:r w:rsidR="0057087F" w:rsidRPr="00F93C84">
        <w:rPr>
          <w:rFonts w:ascii="標楷體" w:eastAsia="標楷體" w:hAnsi="標楷體" w:hint="eastAsia"/>
          <w:spacing w:val="0"/>
          <w:sz w:val="24"/>
          <w:szCs w:val="24"/>
        </w:rPr>
        <w:t>公平性，對於分區輪流停電順序，由A</w:t>
      </w:r>
      <w:proofErr w:type="gramStart"/>
      <w:r w:rsidR="0057087F" w:rsidRPr="00F93C84">
        <w:rPr>
          <w:rFonts w:ascii="標楷體" w:eastAsia="標楷體" w:hAnsi="標楷體" w:hint="eastAsia"/>
          <w:spacing w:val="0"/>
          <w:sz w:val="24"/>
          <w:szCs w:val="24"/>
        </w:rPr>
        <w:t>組至</w:t>
      </w:r>
      <w:proofErr w:type="gramEnd"/>
      <w:r w:rsidR="0057087F" w:rsidRPr="00F93C84">
        <w:rPr>
          <w:rFonts w:ascii="標楷體" w:eastAsia="標楷體" w:hAnsi="標楷體" w:hint="eastAsia"/>
          <w:spacing w:val="0"/>
          <w:sz w:val="24"/>
          <w:szCs w:val="24"/>
        </w:rPr>
        <w:t>F組六組</w:t>
      </w:r>
      <w:proofErr w:type="gramStart"/>
      <w:r w:rsidR="0057087F" w:rsidRPr="00F93C84">
        <w:rPr>
          <w:rFonts w:ascii="標楷體" w:eastAsia="標楷體" w:hAnsi="標楷體" w:hint="eastAsia"/>
          <w:spacing w:val="0"/>
          <w:sz w:val="24"/>
          <w:szCs w:val="24"/>
        </w:rPr>
        <w:t>饋</w:t>
      </w:r>
      <w:proofErr w:type="gramEnd"/>
      <w:r w:rsidR="0057087F" w:rsidRPr="00F93C84">
        <w:rPr>
          <w:rFonts w:ascii="標楷體" w:eastAsia="標楷體" w:hAnsi="標楷體" w:hint="eastAsia"/>
          <w:spacing w:val="0"/>
          <w:sz w:val="24"/>
          <w:szCs w:val="24"/>
        </w:rPr>
        <w:t>線，依AB、CD、EF兩組為一單位輪流實施</w:t>
      </w:r>
      <w:r w:rsidR="00B65F6A" w:rsidRPr="00F93C84">
        <w:rPr>
          <w:rFonts w:ascii="標楷體" w:eastAsia="標楷體" w:hAnsi="標楷體"/>
          <w:spacing w:val="0"/>
          <w:sz w:val="24"/>
          <w:szCs w:val="24"/>
        </w:rPr>
        <w:t>。</w:t>
      </w:r>
    </w:p>
    <w:p w14:paraId="014914A9" w14:textId="7DEE4125" w:rsidR="000D5864" w:rsidRPr="00F93C84" w:rsidRDefault="00C56E9B" w:rsidP="00716FEB">
      <w:pPr>
        <w:pStyle w:val="af2"/>
        <w:overflowPunct w:val="0"/>
        <w:spacing w:line="420" w:lineRule="exact"/>
        <w:ind w:left="1701" w:firstLine="0"/>
        <w:rPr>
          <w:rFonts w:ascii="標楷體" w:eastAsia="標楷體" w:hAnsi="標楷體"/>
        </w:rPr>
      </w:pPr>
      <w:r w:rsidRPr="00F93C84">
        <w:rPr>
          <w:rFonts w:ascii="標楷體" w:eastAsia="標楷體" w:hAnsi="標楷體" w:hint="eastAsia"/>
          <w:spacing w:val="0"/>
          <w:sz w:val="24"/>
          <w:szCs w:val="24"/>
        </w:rPr>
        <w:t xml:space="preserve">　　</w:t>
      </w:r>
      <w:r w:rsidR="00614530" w:rsidRPr="00F93C84">
        <w:rPr>
          <w:rFonts w:ascii="標楷體" w:eastAsia="標楷體" w:hAnsi="標楷體"/>
          <w:spacing w:val="0"/>
          <w:sz w:val="24"/>
          <w:szCs w:val="24"/>
        </w:rPr>
        <w:t>本公司</w:t>
      </w:r>
      <w:r w:rsidR="0057087F" w:rsidRPr="00F93C84">
        <w:rPr>
          <w:rFonts w:ascii="標楷體" w:eastAsia="標楷體" w:hAnsi="標楷體" w:hint="eastAsia"/>
          <w:spacing w:val="0"/>
          <w:sz w:val="24"/>
          <w:szCs w:val="24"/>
        </w:rPr>
        <w:t>每年辦理供電</w:t>
      </w:r>
      <w:proofErr w:type="gramStart"/>
      <w:r w:rsidR="0057087F" w:rsidRPr="00F93C84">
        <w:rPr>
          <w:rFonts w:ascii="標楷體" w:eastAsia="標楷體" w:hAnsi="標楷體" w:hint="eastAsia"/>
          <w:spacing w:val="0"/>
          <w:sz w:val="24"/>
          <w:szCs w:val="24"/>
        </w:rPr>
        <w:t>饋</w:t>
      </w:r>
      <w:proofErr w:type="gramEnd"/>
      <w:r w:rsidR="0057087F" w:rsidRPr="00F93C84">
        <w:rPr>
          <w:rFonts w:ascii="標楷體" w:eastAsia="標楷體" w:hAnsi="標楷體" w:hint="eastAsia"/>
          <w:spacing w:val="0"/>
          <w:sz w:val="24"/>
          <w:szCs w:val="24"/>
        </w:rPr>
        <w:t>線檢討，目的在重新統整全國各</w:t>
      </w:r>
      <w:proofErr w:type="gramStart"/>
      <w:r w:rsidR="0057087F" w:rsidRPr="00F93C84">
        <w:rPr>
          <w:rFonts w:ascii="標楷體" w:eastAsia="標楷體" w:hAnsi="標楷體" w:hint="eastAsia"/>
          <w:spacing w:val="0"/>
          <w:sz w:val="24"/>
          <w:szCs w:val="24"/>
        </w:rPr>
        <w:t>饋</w:t>
      </w:r>
      <w:proofErr w:type="gramEnd"/>
      <w:r w:rsidR="0057087F" w:rsidRPr="00F93C84">
        <w:rPr>
          <w:rFonts w:ascii="標楷體" w:eastAsia="標楷體" w:hAnsi="標楷體" w:hint="eastAsia"/>
          <w:spacing w:val="0"/>
          <w:sz w:val="24"/>
          <w:szCs w:val="24"/>
        </w:rPr>
        <w:t>線資料、檢討組別分布及確認重要設施用戶，</w:t>
      </w:r>
      <w:proofErr w:type="gramStart"/>
      <w:r w:rsidR="0057087F" w:rsidRPr="00F93C84">
        <w:rPr>
          <w:rFonts w:ascii="標楷體" w:eastAsia="標楷體" w:hAnsi="標楷體" w:hint="eastAsia"/>
          <w:spacing w:val="0"/>
          <w:sz w:val="24"/>
          <w:szCs w:val="24"/>
        </w:rPr>
        <w:t>114</w:t>
      </w:r>
      <w:proofErr w:type="gramEnd"/>
      <w:r w:rsidR="0057087F" w:rsidRPr="00F93C84">
        <w:rPr>
          <w:rFonts w:ascii="標楷體" w:eastAsia="標楷體" w:hAnsi="標楷體" w:hint="eastAsia"/>
          <w:spacing w:val="0"/>
          <w:sz w:val="24"/>
          <w:szCs w:val="24"/>
        </w:rPr>
        <w:t>年度</w:t>
      </w:r>
      <w:proofErr w:type="gramStart"/>
      <w:r w:rsidR="0057087F" w:rsidRPr="00F93C84">
        <w:rPr>
          <w:rFonts w:ascii="標楷體" w:eastAsia="標楷體" w:hAnsi="標楷體" w:hint="eastAsia"/>
          <w:spacing w:val="0"/>
          <w:sz w:val="24"/>
          <w:szCs w:val="24"/>
        </w:rPr>
        <w:t>饋</w:t>
      </w:r>
      <w:proofErr w:type="gramEnd"/>
      <w:r w:rsidR="0057087F" w:rsidRPr="00F93C84">
        <w:rPr>
          <w:rFonts w:ascii="標楷體" w:eastAsia="標楷體" w:hAnsi="標楷體" w:hint="eastAsia"/>
          <w:spacing w:val="0"/>
          <w:sz w:val="24"/>
          <w:szCs w:val="24"/>
        </w:rPr>
        <w:t>線檢討已於3月21日完成</w:t>
      </w:r>
      <w:r w:rsidR="00614530" w:rsidRPr="00F93C84">
        <w:rPr>
          <w:rFonts w:ascii="標楷體" w:eastAsia="標楷體" w:hAnsi="標楷體"/>
          <w:bCs/>
          <w:spacing w:val="0"/>
          <w:sz w:val="24"/>
          <w:szCs w:val="24"/>
        </w:rPr>
        <w:t>。</w:t>
      </w:r>
    </w:p>
    <w:p w14:paraId="6BAA4D1E" w14:textId="23690725" w:rsidR="000D5864" w:rsidRPr="00F93C84" w:rsidRDefault="00614530" w:rsidP="00671E11">
      <w:pPr>
        <w:pStyle w:val="af2"/>
        <w:numPr>
          <w:ilvl w:val="0"/>
          <w:numId w:val="68"/>
        </w:numPr>
        <w:suppressAutoHyphens w:val="0"/>
        <w:overflowPunct w:val="0"/>
        <w:spacing w:line="420" w:lineRule="exact"/>
        <w:ind w:left="1701"/>
        <w:textAlignment w:val="auto"/>
        <w:rPr>
          <w:rFonts w:ascii="標楷體" w:eastAsia="標楷體" w:hAnsi="標楷體"/>
          <w:bCs/>
          <w:spacing w:val="0"/>
          <w:sz w:val="24"/>
          <w:szCs w:val="24"/>
        </w:rPr>
      </w:pPr>
      <w:proofErr w:type="gramStart"/>
      <w:r w:rsidRPr="00F93C84">
        <w:rPr>
          <w:rFonts w:ascii="標楷體" w:eastAsia="標楷體" w:hAnsi="標楷體"/>
          <w:bCs/>
          <w:spacing w:val="0"/>
          <w:sz w:val="24"/>
          <w:szCs w:val="24"/>
        </w:rPr>
        <w:t>落實</w:t>
      </w:r>
      <w:r w:rsidR="0057087F" w:rsidRPr="00F93C84">
        <w:rPr>
          <w:rFonts w:ascii="標楷體" w:eastAsia="標楷體" w:hAnsi="標楷體" w:hint="eastAsia"/>
          <w:spacing w:val="0"/>
          <w:sz w:val="24"/>
          <w:szCs w:val="24"/>
        </w:rPr>
        <w:t>輪停在</w:t>
      </w:r>
      <w:proofErr w:type="gramEnd"/>
      <w:r w:rsidR="0057087F" w:rsidRPr="00F93C84">
        <w:rPr>
          <w:rFonts w:ascii="標楷體" w:eastAsia="標楷體" w:hAnsi="標楷體" w:hint="eastAsia"/>
          <w:spacing w:val="0"/>
          <w:sz w:val="24"/>
          <w:szCs w:val="24"/>
        </w:rPr>
        <w:t>地通知機制，強化各地區處與地方政府、媒體、村里長之聯繫，本公司已於114年10月27日函告各區營業處辦理局部地區停電模擬演練，以模擬執行計畫性停電時各區營業處在地通知機制，強化聯繫當地縣(市)政府、交通大隊、交通管制工程處、新聞媒體等，各區營業處皆已演練完畢</w:t>
      </w:r>
      <w:r w:rsidRPr="00F93C84">
        <w:rPr>
          <w:rFonts w:ascii="標楷體" w:eastAsia="標楷體" w:hAnsi="標楷體"/>
          <w:bCs/>
          <w:spacing w:val="0"/>
          <w:sz w:val="24"/>
          <w:szCs w:val="24"/>
        </w:rPr>
        <w:t>。</w:t>
      </w:r>
    </w:p>
    <w:p w14:paraId="7F5D5ACD" w14:textId="302CEA37" w:rsidR="000D5864" w:rsidRPr="00F93C84" w:rsidRDefault="00614530" w:rsidP="00671E11">
      <w:pPr>
        <w:pStyle w:val="af2"/>
        <w:numPr>
          <w:ilvl w:val="0"/>
          <w:numId w:val="68"/>
        </w:numPr>
        <w:suppressAutoHyphens w:val="0"/>
        <w:overflowPunct w:val="0"/>
        <w:spacing w:line="420" w:lineRule="exact"/>
        <w:ind w:left="1701"/>
        <w:textAlignment w:val="auto"/>
        <w:rPr>
          <w:rFonts w:ascii="標楷體" w:eastAsia="標楷體" w:hAnsi="標楷體"/>
          <w:bCs/>
          <w:spacing w:val="0"/>
          <w:sz w:val="24"/>
          <w:szCs w:val="24"/>
        </w:rPr>
      </w:pPr>
      <w:r w:rsidRPr="00F93C84">
        <w:rPr>
          <w:rFonts w:ascii="標楷體" w:eastAsia="標楷體" w:hAnsi="標楷體"/>
          <w:bCs/>
          <w:spacing w:val="0"/>
          <w:sz w:val="24"/>
          <w:szCs w:val="24"/>
        </w:rPr>
        <w:t>持續</w:t>
      </w:r>
      <w:r w:rsidR="0057087F" w:rsidRPr="00F93C84">
        <w:rPr>
          <w:rFonts w:ascii="標楷體" w:eastAsia="標楷體" w:hAnsi="標楷體" w:hint="eastAsia"/>
          <w:spacing w:val="0"/>
          <w:sz w:val="24"/>
          <w:szCs w:val="24"/>
        </w:rPr>
        <w:t>檢視重要民生設施及人命安全維生系統之供電</w:t>
      </w:r>
      <w:proofErr w:type="gramStart"/>
      <w:r w:rsidR="0057087F" w:rsidRPr="00F93C84">
        <w:rPr>
          <w:rFonts w:ascii="標楷體" w:eastAsia="標楷體" w:hAnsi="標楷體" w:hint="eastAsia"/>
          <w:spacing w:val="0"/>
          <w:sz w:val="24"/>
          <w:szCs w:val="24"/>
        </w:rPr>
        <w:t>饋</w:t>
      </w:r>
      <w:proofErr w:type="gramEnd"/>
      <w:r w:rsidR="0057087F" w:rsidRPr="00F93C84">
        <w:rPr>
          <w:rFonts w:ascii="標楷體" w:eastAsia="標楷體" w:hAnsi="標楷體" w:hint="eastAsia"/>
          <w:spacing w:val="0"/>
          <w:sz w:val="24"/>
          <w:szCs w:val="24"/>
        </w:rPr>
        <w:t>線</w:t>
      </w:r>
    </w:p>
    <w:p w14:paraId="10A22839" w14:textId="766360EC" w:rsidR="00B65F6A" w:rsidRPr="00F93C84" w:rsidRDefault="00A914E3" w:rsidP="0074485A">
      <w:pPr>
        <w:pStyle w:val="af2"/>
        <w:overflowPunct w:val="0"/>
        <w:spacing w:line="420" w:lineRule="exact"/>
        <w:ind w:left="1701" w:firstLine="0"/>
        <w:rPr>
          <w:rFonts w:ascii="標楷體" w:eastAsia="標楷體" w:hAnsi="標楷體"/>
        </w:rPr>
      </w:pPr>
      <w:r>
        <w:rPr>
          <w:rFonts w:ascii="標楷體" w:eastAsia="標楷體" w:hAnsi="標楷體" w:hint="eastAsia"/>
          <w:spacing w:val="0"/>
          <w:sz w:val="24"/>
          <w:szCs w:val="24"/>
        </w:rPr>
        <w:t xml:space="preserve">    </w:t>
      </w:r>
      <w:r w:rsidR="00614530" w:rsidRPr="00F93C84">
        <w:rPr>
          <w:rFonts w:ascii="標楷體" w:eastAsia="標楷體" w:hAnsi="標楷體"/>
          <w:spacing w:val="0"/>
          <w:sz w:val="24"/>
          <w:szCs w:val="24"/>
        </w:rPr>
        <w:t>檢視</w:t>
      </w:r>
      <w:r w:rsidR="0057087F" w:rsidRPr="00F93C84">
        <w:rPr>
          <w:rFonts w:ascii="標楷體" w:eastAsia="標楷體" w:hAnsi="標楷體" w:hint="eastAsia"/>
          <w:spacing w:val="0"/>
          <w:sz w:val="24"/>
          <w:szCs w:val="24"/>
        </w:rPr>
        <w:t>並調整重要民生設施不納入輪流停電組別機制，本公司除每年度檢討外，亦請各區處於異動時依規定確實填報</w:t>
      </w:r>
      <w:r w:rsidR="00614530" w:rsidRPr="00F93C84">
        <w:rPr>
          <w:rFonts w:ascii="標楷體" w:eastAsia="標楷體" w:hAnsi="標楷體"/>
          <w:spacing w:val="0"/>
          <w:sz w:val="24"/>
          <w:szCs w:val="24"/>
        </w:rPr>
        <w:t>。</w:t>
      </w:r>
      <w:bookmarkEnd w:id="5"/>
    </w:p>
    <w:sectPr w:rsidR="00B65F6A" w:rsidRPr="00F93C84">
      <w:headerReference w:type="even" r:id="rId8"/>
      <w:headerReference w:type="default" r:id="rId9"/>
      <w:footerReference w:type="even" r:id="rId10"/>
      <w:footerReference w:type="default" r:id="rId11"/>
      <w:headerReference w:type="first" r:id="rId12"/>
      <w:footerReference w:type="first" r:id="rId13"/>
      <w:pgSz w:w="11906" w:h="16838"/>
      <w:pgMar w:top="1440" w:right="1106" w:bottom="1440" w:left="1077" w:header="851" w:footer="454" w:gutter="0"/>
      <w:pgNumType w:start="1"/>
      <w:cols w:space="720"/>
      <w:docGrid w:type="line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235F0" w14:textId="77777777" w:rsidR="00E00C8E" w:rsidRDefault="00E00C8E">
      <w:r>
        <w:separator/>
      </w:r>
    </w:p>
  </w:endnote>
  <w:endnote w:type="continuationSeparator" w:id="0">
    <w:p w14:paraId="59A606BC" w14:textId="77777777" w:rsidR="00E00C8E" w:rsidRDefault="00E0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全真楷書">
    <w:altName w:val="新細明體"/>
    <w:charset w:val="88"/>
    <w:family w:val="modern"/>
    <w:pitch w:val="fixed"/>
    <w:sig w:usb0="00000001" w:usb1="08080000" w:usb2="00000010" w:usb3="00000000" w:csb0="00100000" w:csb1="00000000"/>
  </w:font>
  <w:font w:name="全真中明體">
    <w:altName w:val="微軟正黑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AAF1B" w14:textId="77777777" w:rsidR="00672638" w:rsidRDefault="0067263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9E4AE" w14:textId="5DEF5E0D" w:rsidR="00614530" w:rsidRPr="00CC571C" w:rsidRDefault="00614530">
    <w:pPr>
      <w:pStyle w:val="a8"/>
      <w:jc w:val="center"/>
      <w:rPr>
        <w:sz w:val="20"/>
      </w:rPr>
    </w:pPr>
  </w:p>
  <w:p w14:paraId="497690B9" w14:textId="77777777" w:rsidR="00614530" w:rsidRDefault="00614530">
    <w:pPr>
      <w:pStyle w:val="a8"/>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7976" w14:textId="77777777" w:rsidR="00672638" w:rsidRDefault="0067263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0396E" w14:textId="77777777" w:rsidR="00E00C8E" w:rsidRDefault="00E00C8E">
      <w:r>
        <w:rPr>
          <w:color w:val="000000"/>
        </w:rPr>
        <w:separator/>
      </w:r>
    </w:p>
  </w:footnote>
  <w:footnote w:type="continuationSeparator" w:id="0">
    <w:p w14:paraId="14CC58B1" w14:textId="77777777" w:rsidR="00E00C8E" w:rsidRDefault="00E0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DDE2A" w14:textId="77777777" w:rsidR="00672638" w:rsidRDefault="00672638">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00DA" w14:textId="77777777" w:rsidR="00614530" w:rsidRDefault="00614530">
    <w:pPr>
      <w:pStyle w:val="ad"/>
    </w:pPr>
  </w:p>
  <w:p w14:paraId="3BE7A40E" w14:textId="77777777" w:rsidR="00614530" w:rsidRDefault="00614530">
    <w:pPr>
      <w:pStyle w:val="ad"/>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54C40" w14:textId="77777777" w:rsidR="00672638" w:rsidRDefault="0067263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E92"/>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1" w15:restartNumberingAfterBreak="0">
    <w:nsid w:val="01985D36"/>
    <w:multiLevelType w:val="multilevel"/>
    <w:tmpl w:val="825ED7AE"/>
    <w:lvl w:ilvl="0">
      <w:start w:val="1"/>
      <w:numFmt w:val="upperLetter"/>
      <w:lvlText w:val="%1."/>
      <w:lvlJc w:val="left"/>
      <w:pPr>
        <w:ind w:left="1898"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upperLetter"/>
      <w:lvlText w:val="%9."/>
      <w:lvlJc w:val="right"/>
      <w:pPr>
        <w:ind w:left="4320" w:hanging="480"/>
      </w:pPr>
      <w:rPr>
        <w:sz w:val="24"/>
        <w:szCs w:val="24"/>
      </w:rPr>
    </w:lvl>
  </w:abstractNum>
  <w:abstractNum w:abstractNumId="2" w15:restartNumberingAfterBreak="0">
    <w:nsid w:val="01CA527D"/>
    <w:multiLevelType w:val="multilevel"/>
    <w:tmpl w:val="9E3029E8"/>
    <w:lvl w:ilvl="0">
      <w:start w:val="1"/>
      <w:numFmt w:val="decimal"/>
      <w:lvlText w:val="(%1)"/>
      <w:lvlJc w:val="left"/>
      <w:pPr>
        <w:ind w:left="1352"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3" w15:restartNumberingAfterBreak="0">
    <w:nsid w:val="03B729DC"/>
    <w:multiLevelType w:val="hybridMultilevel"/>
    <w:tmpl w:val="0D04AAE0"/>
    <w:lvl w:ilvl="0" w:tplc="8A32010C">
      <w:start w:val="2"/>
      <w:numFmt w:val="decimal"/>
      <w:lvlText w:val="%1."/>
      <w:lvlJc w:val="left"/>
      <w:pPr>
        <w:ind w:left="153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3DA5F83"/>
    <w:multiLevelType w:val="multilevel"/>
    <w:tmpl w:val="DF74F7B2"/>
    <w:lvl w:ilvl="0">
      <w:start w:val="1"/>
      <w:numFmt w:val="decimal"/>
      <w:lvlText w:val="(%1)"/>
      <w:lvlJc w:val="left"/>
      <w:pPr>
        <w:ind w:left="1778" w:hanging="360"/>
      </w:pPr>
      <w:rPr>
        <w:rFonts w:ascii="標楷體" w:eastAsia="標楷體" w:hAnsi="標楷體"/>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 w15:restartNumberingAfterBreak="0">
    <w:nsid w:val="04D33ECA"/>
    <w:multiLevelType w:val="multilevel"/>
    <w:tmpl w:val="1750CC2E"/>
    <w:lvl w:ilvl="0">
      <w:start w:val="1"/>
      <w:numFmt w:val="decimal"/>
      <w:suff w:val="nothing"/>
      <w:lvlText w:val="(%1)"/>
      <w:lvlJc w:val="left"/>
      <w:pPr>
        <w:ind w:left="1636" w:hanging="360"/>
      </w:pPr>
      <w:rPr>
        <w:rFonts w:hint="eastAsia"/>
        <w:sz w:val="24"/>
        <w:szCs w:val="24"/>
      </w:rPr>
    </w:lvl>
    <w:lvl w:ilvl="1">
      <w:start w:val="1"/>
      <w:numFmt w:val="ideographTraditional"/>
      <w:lvlText w:val="%2、"/>
      <w:lvlJc w:val="left"/>
      <w:pPr>
        <w:ind w:left="700" w:hanging="480"/>
      </w:pPr>
      <w:rPr>
        <w:rFonts w:hint="eastAsia"/>
      </w:rPr>
    </w:lvl>
    <w:lvl w:ilvl="2">
      <w:start w:val="1"/>
      <w:numFmt w:val="lowerRoman"/>
      <w:lvlText w:val="%3."/>
      <w:lvlJc w:val="right"/>
      <w:pPr>
        <w:ind w:left="1180" w:hanging="480"/>
      </w:pPr>
      <w:rPr>
        <w:rFonts w:hint="eastAsia"/>
      </w:rPr>
    </w:lvl>
    <w:lvl w:ilvl="3">
      <w:start w:val="1"/>
      <w:numFmt w:val="decimal"/>
      <w:lvlText w:val="%4."/>
      <w:lvlJc w:val="left"/>
      <w:pPr>
        <w:ind w:left="1660" w:hanging="480"/>
      </w:pPr>
      <w:rPr>
        <w:rFonts w:hint="eastAsia"/>
      </w:rPr>
    </w:lvl>
    <w:lvl w:ilvl="4">
      <w:start w:val="1"/>
      <w:numFmt w:val="ideographTraditional"/>
      <w:lvlText w:val="%5、"/>
      <w:lvlJc w:val="left"/>
      <w:pPr>
        <w:ind w:left="2140" w:hanging="480"/>
      </w:pPr>
      <w:rPr>
        <w:rFonts w:hint="eastAsia"/>
      </w:rPr>
    </w:lvl>
    <w:lvl w:ilvl="5">
      <w:start w:val="1"/>
      <w:numFmt w:val="lowerRoman"/>
      <w:lvlText w:val="%6."/>
      <w:lvlJc w:val="right"/>
      <w:pPr>
        <w:ind w:left="2620" w:hanging="480"/>
      </w:pPr>
      <w:rPr>
        <w:rFonts w:hint="eastAsia"/>
      </w:rPr>
    </w:lvl>
    <w:lvl w:ilvl="6">
      <w:start w:val="1"/>
      <w:numFmt w:val="decimal"/>
      <w:lvlText w:val="%7."/>
      <w:lvlJc w:val="left"/>
      <w:pPr>
        <w:ind w:left="3100" w:hanging="480"/>
      </w:pPr>
      <w:rPr>
        <w:rFonts w:hint="eastAsia"/>
      </w:rPr>
    </w:lvl>
    <w:lvl w:ilvl="7">
      <w:start w:val="1"/>
      <w:numFmt w:val="ideographTraditional"/>
      <w:lvlText w:val="%8、"/>
      <w:lvlJc w:val="left"/>
      <w:pPr>
        <w:ind w:left="3580" w:hanging="480"/>
      </w:pPr>
      <w:rPr>
        <w:rFonts w:hint="eastAsia"/>
      </w:rPr>
    </w:lvl>
    <w:lvl w:ilvl="8">
      <w:start w:val="1"/>
      <w:numFmt w:val="lowerRoman"/>
      <w:lvlText w:val="%9."/>
      <w:lvlJc w:val="right"/>
      <w:pPr>
        <w:ind w:left="4060" w:hanging="480"/>
      </w:pPr>
      <w:rPr>
        <w:rFonts w:hint="eastAsia"/>
      </w:rPr>
    </w:lvl>
  </w:abstractNum>
  <w:abstractNum w:abstractNumId="6" w15:restartNumberingAfterBreak="0">
    <w:nsid w:val="04EC0E12"/>
    <w:multiLevelType w:val="multilevel"/>
    <w:tmpl w:val="656A333A"/>
    <w:lvl w:ilvl="0">
      <w:start w:val="1"/>
      <w:numFmt w:val="decimal"/>
      <w:suff w:val="nothing"/>
      <w:lvlText w:val="%1."/>
      <w:lvlJc w:val="left"/>
      <w:pPr>
        <w:ind w:left="1536" w:hanging="480"/>
      </w:pPr>
      <w:rPr>
        <w:rFonts w:ascii="標楷體" w:eastAsia="標楷體" w:hAnsi="標楷體" w:hint="eastAsia"/>
        <w:b w:val="0"/>
        <w:bCs w:val="0"/>
        <w:color w:val="auto"/>
        <w:sz w:val="24"/>
        <w:szCs w:val="24"/>
      </w:rPr>
    </w:lvl>
    <w:lvl w:ilvl="1">
      <w:start w:val="1"/>
      <w:numFmt w:val="decimal"/>
      <w:lvlText w:val="(%2)"/>
      <w:lvlJc w:val="left"/>
      <w:pPr>
        <w:ind w:left="2016" w:hanging="480"/>
      </w:pPr>
      <w:rPr>
        <w:rFonts w:hint="eastAsia"/>
      </w:rPr>
    </w:lvl>
    <w:lvl w:ilvl="2">
      <w:start w:val="1"/>
      <w:numFmt w:val="lowerRoman"/>
      <w:lvlText w:val="%3."/>
      <w:lvlJc w:val="right"/>
      <w:pPr>
        <w:ind w:left="2496" w:hanging="480"/>
      </w:pPr>
      <w:rPr>
        <w:rFonts w:hint="eastAsia"/>
      </w:rPr>
    </w:lvl>
    <w:lvl w:ilvl="3">
      <w:start w:val="1"/>
      <w:numFmt w:val="decimal"/>
      <w:lvlText w:val="%4."/>
      <w:lvlJc w:val="left"/>
      <w:pPr>
        <w:ind w:left="2976" w:hanging="480"/>
      </w:pPr>
      <w:rPr>
        <w:rFonts w:hint="eastAsia"/>
      </w:rPr>
    </w:lvl>
    <w:lvl w:ilvl="4">
      <w:start w:val="1"/>
      <w:numFmt w:val="ideographTraditional"/>
      <w:lvlText w:val="%5、"/>
      <w:lvlJc w:val="left"/>
      <w:pPr>
        <w:ind w:left="3456" w:hanging="480"/>
      </w:pPr>
      <w:rPr>
        <w:rFonts w:hint="eastAsia"/>
      </w:rPr>
    </w:lvl>
    <w:lvl w:ilvl="5">
      <w:start w:val="1"/>
      <w:numFmt w:val="lowerRoman"/>
      <w:lvlText w:val="%6."/>
      <w:lvlJc w:val="right"/>
      <w:pPr>
        <w:ind w:left="3936" w:hanging="480"/>
      </w:pPr>
      <w:rPr>
        <w:rFonts w:hint="eastAsia"/>
      </w:rPr>
    </w:lvl>
    <w:lvl w:ilvl="6">
      <w:start w:val="1"/>
      <w:numFmt w:val="decimal"/>
      <w:lvlText w:val="%7."/>
      <w:lvlJc w:val="left"/>
      <w:pPr>
        <w:ind w:left="4416" w:hanging="480"/>
      </w:pPr>
      <w:rPr>
        <w:rFonts w:hint="eastAsia"/>
      </w:rPr>
    </w:lvl>
    <w:lvl w:ilvl="7">
      <w:start w:val="1"/>
      <w:numFmt w:val="ideographTraditional"/>
      <w:lvlText w:val="%8、"/>
      <w:lvlJc w:val="left"/>
      <w:pPr>
        <w:ind w:left="4896" w:hanging="480"/>
      </w:pPr>
      <w:rPr>
        <w:rFonts w:hint="eastAsia"/>
      </w:rPr>
    </w:lvl>
    <w:lvl w:ilvl="8">
      <w:start w:val="1"/>
      <w:numFmt w:val="lowerRoman"/>
      <w:lvlText w:val="%9."/>
      <w:lvlJc w:val="right"/>
      <w:pPr>
        <w:ind w:left="5376" w:hanging="480"/>
      </w:pPr>
      <w:rPr>
        <w:rFonts w:hint="eastAsia"/>
      </w:rPr>
    </w:lvl>
  </w:abstractNum>
  <w:abstractNum w:abstractNumId="7" w15:restartNumberingAfterBreak="0">
    <w:nsid w:val="04F84E28"/>
    <w:multiLevelType w:val="multilevel"/>
    <w:tmpl w:val="F84C3AC0"/>
    <w:lvl w:ilvl="0">
      <w:start w:val="1"/>
      <w:numFmt w:val="decimal"/>
      <w:suff w:val="nothing"/>
      <w:lvlText w:val="(%1)"/>
      <w:lvlJc w:val="left"/>
      <w:pPr>
        <w:ind w:left="1872" w:hanging="312"/>
      </w:pPr>
      <w:rPr>
        <w:rFonts w:hint="eastAsia"/>
        <w:sz w:val="24"/>
        <w:szCs w:val="24"/>
      </w:rPr>
    </w:lvl>
    <w:lvl w:ilvl="1">
      <w:start w:val="1"/>
      <w:numFmt w:val="ideographTraditional"/>
      <w:lvlText w:val="%2、"/>
      <w:lvlJc w:val="left"/>
      <w:pPr>
        <w:ind w:left="700" w:hanging="480"/>
      </w:pPr>
      <w:rPr>
        <w:rFonts w:hint="eastAsia"/>
      </w:rPr>
    </w:lvl>
    <w:lvl w:ilvl="2">
      <w:start w:val="1"/>
      <w:numFmt w:val="lowerRoman"/>
      <w:lvlText w:val="%3."/>
      <w:lvlJc w:val="right"/>
      <w:pPr>
        <w:ind w:left="1180" w:hanging="480"/>
      </w:pPr>
      <w:rPr>
        <w:rFonts w:hint="eastAsia"/>
      </w:rPr>
    </w:lvl>
    <w:lvl w:ilvl="3">
      <w:start w:val="1"/>
      <w:numFmt w:val="decimal"/>
      <w:lvlText w:val="%4."/>
      <w:lvlJc w:val="left"/>
      <w:pPr>
        <w:ind w:left="1660" w:hanging="480"/>
      </w:pPr>
      <w:rPr>
        <w:rFonts w:hint="eastAsia"/>
      </w:rPr>
    </w:lvl>
    <w:lvl w:ilvl="4">
      <w:start w:val="1"/>
      <w:numFmt w:val="ideographTraditional"/>
      <w:lvlText w:val="%5、"/>
      <w:lvlJc w:val="left"/>
      <w:pPr>
        <w:ind w:left="2140" w:hanging="480"/>
      </w:pPr>
      <w:rPr>
        <w:rFonts w:hint="eastAsia"/>
      </w:rPr>
    </w:lvl>
    <w:lvl w:ilvl="5">
      <w:start w:val="1"/>
      <w:numFmt w:val="lowerRoman"/>
      <w:lvlText w:val="%6."/>
      <w:lvlJc w:val="right"/>
      <w:pPr>
        <w:ind w:left="2620" w:hanging="480"/>
      </w:pPr>
      <w:rPr>
        <w:rFonts w:hint="eastAsia"/>
      </w:rPr>
    </w:lvl>
    <w:lvl w:ilvl="6">
      <w:start w:val="1"/>
      <w:numFmt w:val="decimal"/>
      <w:lvlText w:val="%7."/>
      <w:lvlJc w:val="left"/>
      <w:pPr>
        <w:ind w:left="3100" w:hanging="480"/>
      </w:pPr>
      <w:rPr>
        <w:rFonts w:hint="eastAsia"/>
      </w:rPr>
    </w:lvl>
    <w:lvl w:ilvl="7">
      <w:start w:val="1"/>
      <w:numFmt w:val="ideographTraditional"/>
      <w:lvlText w:val="%8、"/>
      <w:lvlJc w:val="left"/>
      <w:pPr>
        <w:ind w:left="3580" w:hanging="480"/>
      </w:pPr>
      <w:rPr>
        <w:rFonts w:hint="eastAsia"/>
      </w:rPr>
    </w:lvl>
    <w:lvl w:ilvl="8">
      <w:start w:val="1"/>
      <w:numFmt w:val="lowerRoman"/>
      <w:lvlText w:val="%9."/>
      <w:lvlJc w:val="right"/>
      <w:pPr>
        <w:ind w:left="4060" w:hanging="480"/>
      </w:pPr>
      <w:rPr>
        <w:rFonts w:hint="eastAsia"/>
      </w:rPr>
    </w:lvl>
  </w:abstractNum>
  <w:abstractNum w:abstractNumId="8" w15:restartNumberingAfterBreak="0">
    <w:nsid w:val="06C86842"/>
    <w:multiLevelType w:val="multilevel"/>
    <w:tmpl w:val="D6B6A420"/>
    <w:lvl w:ilvl="0">
      <w:start w:val="1"/>
      <w:numFmt w:val="decimal"/>
      <w:lvlText w:val="%1."/>
      <w:lvlJc w:val="left"/>
      <w:pPr>
        <w:ind w:left="1416" w:hanging="360"/>
      </w:pPr>
      <w:rPr>
        <w:rFonts w:ascii="標楷體" w:eastAsia="標楷體" w:hAnsi="標楷體"/>
        <w:sz w:val="24"/>
        <w:szCs w:val="24"/>
      </w:r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9" w15:restartNumberingAfterBreak="0">
    <w:nsid w:val="06CE354E"/>
    <w:multiLevelType w:val="multilevel"/>
    <w:tmpl w:val="9F8C5640"/>
    <w:lvl w:ilvl="0">
      <w:start w:val="1"/>
      <w:numFmt w:val="decimal"/>
      <w:suff w:val="nothing"/>
      <w:lvlText w:val="(%1)"/>
      <w:lvlJc w:val="left"/>
      <w:pPr>
        <w:ind w:left="1896" w:hanging="360"/>
      </w:pPr>
      <w:rPr>
        <w:rFonts w:ascii="標楷體" w:eastAsia="標楷體" w:hAnsi="標楷體" w:hint="eastAsia"/>
        <w:sz w:val="24"/>
        <w:szCs w:val="24"/>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0" w15:restartNumberingAfterBreak="0">
    <w:nsid w:val="07C37B4D"/>
    <w:multiLevelType w:val="multilevel"/>
    <w:tmpl w:val="5D18DC8A"/>
    <w:lvl w:ilvl="0">
      <w:start w:val="1"/>
      <w:numFmt w:val="decimal"/>
      <w:lvlText w:val="(%1)"/>
      <w:lvlJc w:val="left"/>
      <w:pPr>
        <w:ind w:left="1778" w:hanging="360"/>
      </w:pPr>
      <w:rPr>
        <w:rFonts w:hint="eastAsia"/>
        <w:sz w:val="24"/>
        <w:szCs w:val="24"/>
      </w:rPr>
    </w:lvl>
    <w:lvl w:ilvl="1">
      <w:start w:val="1"/>
      <w:numFmt w:val="upperLetter"/>
      <w:lvlText w:val="(%2)"/>
      <w:lvlJc w:val="left"/>
      <w:pPr>
        <w:ind w:left="2346" w:hanging="360"/>
      </w:pPr>
      <w:rPr>
        <w:rFonts w:hint="eastAsia"/>
        <w:color w:val="auto"/>
      </w:rPr>
    </w:lvl>
    <w:lvl w:ilvl="2">
      <w:start w:val="1"/>
      <w:numFmt w:val="lowerRoman"/>
      <w:lvlText w:val="%3."/>
      <w:lvlJc w:val="right"/>
      <w:pPr>
        <w:ind w:left="2858" w:hanging="480"/>
      </w:pPr>
      <w:rPr>
        <w:rFonts w:hint="eastAsia"/>
      </w:rPr>
    </w:lvl>
    <w:lvl w:ilvl="3">
      <w:start w:val="1"/>
      <w:numFmt w:val="decimal"/>
      <w:lvlText w:val="%4."/>
      <w:lvlJc w:val="left"/>
      <w:pPr>
        <w:ind w:left="3338" w:hanging="480"/>
      </w:pPr>
      <w:rPr>
        <w:rFonts w:hint="eastAsia"/>
      </w:rPr>
    </w:lvl>
    <w:lvl w:ilvl="4">
      <w:start w:val="1"/>
      <w:numFmt w:val="ideographTraditional"/>
      <w:lvlText w:val="%5、"/>
      <w:lvlJc w:val="left"/>
      <w:pPr>
        <w:ind w:left="3818" w:hanging="480"/>
      </w:pPr>
      <w:rPr>
        <w:rFonts w:hint="eastAsia"/>
      </w:rPr>
    </w:lvl>
    <w:lvl w:ilvl="5">
      <w:start w:val="1"/>
      <w:numFmt w:val="lowerRoman"/>
      <w:lvlText w:val="%6."/>
      <w:lvlJc w:val="right"/>
      <w:pPr>
        <w:ind w:left="4298" w:hanging="480"/>
      </w:pPr>
      <w:rPr>
        <w:rFonts w:hint="eastAsia"/>
      </w:rPr>
    </w:lvl>
    <w:lvl w:ilvl="6">
      <w:start w:val="1"/>
      <w:numFmt w:val="decimal"/>
      <w:lvlText w:val="%7."/>
      <w:lvlJc w:val="left"/>
      <w:pPr>
        <w:ind w:left="4778" w:hanging="480"/>
      </w:pPr>
      <w:rPr>
        <w:rFonts w:hint="eastAsia"/>
      </w:rPr>
    </w:lvl>
    <w:lvl w:ilvl="7">
      <w:start w:val="1"/>
      <w:numFmt w:val="ideographTraditional"/>
      <w:lvlText w:val="%8、"/>
      <w:lvlJc w:val="left"/>
      <w:pPr>
        <w:ind w:left="5258" w:hanging="480"/>
      </w:pPr>
      <w:rPr>
        <w:rFonts w:hint="eastAsia"/>
      </w:rPr>
    </w:lvl>
    <w:lvl w:ilvl="8">
      <w:start w:val="1"/>
      <w:numFmt w:val="lowerRoman"/>
      <w:lvlText w:val="%9."/>
      <w:lvlJc w:val="right"/>
      <w:pPr>
        <w:ind w:left="5738" w:hanging="480"/>
      </w:pPr>
      <w:rPr>
        <w:rFonts w:hint="eastAsia"/>
      </w:rPr>
    </w:lvl>
  </w:abstractNum>
  <w:abstractNum w:abstractNumId="11" w15:restartNumberingAfterBreak="0">
    <w:nsid w:val="09356882"/>
    <w:multiLevelType w:val="multilevel"/>
    <w:tmpl w:val="28A0F342"/>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0A5A471C"/>
    <w:multiLevelType w:val="multilevel"/>
    <w:tmpl w:val="6FFCBA3A"/>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3" w15:restartNumberingAfterBreak="0">
    <w:nsid w:val="0F0C6FBF"/>
    <w:multiLevelType w:val="multilevel"/>
    <w:tmpl w:val="98707BF8"/>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01A6213"/>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15" w15:restartNumberingAfterBreak="0">
    <w:nsid w:val="105B19A3"/>
    <w:multiLevelType w:val="multilevel"/>
    <w:tmpl w:val="54326814"/>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1786045"/>
    <w:multiLevelType w:val="multilevel"/>
    <w:tmpl w:val="825ED7AE"/>
    <w:lvl w:ilvl="0">
      <w:start w:val="1"/>
      <w:numFmt w:val="upperLetter"/>
      <w:lvlText w:val="%1."/>
      <w:lvlJc w:val="left"/>
      <w:pPr>
        <w:ind w:left="1898"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upperLetter"/>
      <w:lvlText w:val="%9."/>
      <w:lvlJc w:val="right"/>
      <w:pPr>
        <w:ind w:left="4320" w:hanging="480"/>
      </w:pPr>
      <w:rPr>
        <w:sz w:val="24"/>
        <w:szCs w:val="24"/>
      </w:rPr>
    </w:lvl>
  </w:abstractNum>
  <w:abstractNum w:abstractNumId="17" w15:restartNumberingAfterBreak="0">
    <w:nsid w:val="148A2C85"/>
    <w:multiLevelType w:val="multilevel"/>
    <w:tmpl w:val="4328BE32"/>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18" w15:restartNumberingAfterBreak="0">
    <w:nsid w:val="17205943"/>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19" w15:restartNumberingAfterBreak="0">
    <w:nsid w:val="184D0021"/>
    <w:multiLevelType w:val="multilevel"/>
    <w:tmpl w:val="DF74F7B2"/>
    <w:lvl w:ilvl="0">
      <w:start w:val="1"/>
      <w:numFmt w:val="decimal"/>
      <w:lvlText w:val="(%1)"/>
      <w:lvlJc w:val="left"/>
      <w:pPr>
        <w:ind w:left="1778" w:hanging="360"/>
      </w:pPr>
      <w:rPr>
        <w:rFonts w:ascii="標楷體" w:eastAsia="標楷體" w:hAnsi="標楷體"/>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0" w15:restartNumberingAfterBreak="0">
    <w:nsid w:val="1882594E"/>
    <w:multiLevelType w:val="multilevel"/>
    <w:tmpl w:val="CA5A99DA"/>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21" w15:restartNumberingAfterBreak="0">
    <w:nsid w:val="191577C6"/>
    <w:multiLevelType w:val="multilevel"/>
    <w:tmpl w:val="64B85294"/>
    <w:lvl w:ilvl="0">
      <w:start w:val="1"/>
      <w:numFmt w:val="upperLetter"/>
      <w:suff w:val="nothing"/>
      <w:lvlText w:val="%1."/>
      <w:lvlJc w:val="left"/>
      <w:pPr>
        <w:ind w:left="2347" w:hanging="360"/>
      </w:pPr>
      <w:rPr>
        <w:rFonts w:ascii="標楷體" w:eastAsia="標楷體" w:hAnsi="標楷體"/>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22" w15:restartNumberingAfterBreak="0">
    <w:nsid w:val="19806B7E"/>
    <w:multiLevelType w:val="multilevel"/>
    <w:tmpl w:val="08CE2B4C"/>
    <w:lvl w:ilvl="0">
      <w:start w:val="1"/>
      <w:numFmt w:val="decimal"/>
      <w:suff w:val="nothing"/>
      <w:lvlText w:val="%1."/>
      <w:lvlJc w:val="left"/>
      <w:pPr>
        <w:ind w:left="1416" w:hanging="360"/>
      </w:pPr>
      <w:rPr>
        <w:rFonts w:ascii="標楷體" w:eastAsia="標楷體" w:hAnsi="標楷體" w:hint="eastAsia"/>
        <w:sz w:val="24"/>
        <w:szCs w:val="24"/>
      </w:rPr>
    </w:lvl>
    <w:lvl w:ilvl="1">
      <w:start w:val="1"/>
      <w:numFmt w:val="decimal"/>
      <w:lvlText w:val="(%2)"/>
      <w:lvlJc w:val="left"/>
      <w:pPr>
        <w:ind w:left="1896" w:hanging="360"/>
      </w:pPr>
      <w:rPr>
        <w:rFonts w:hint="eastAsia"/>
      </w:rPr>
    </w:lvl>
    <w:lvl w:ilvl="2">
      <w:start w:val="1"/>
      <w:numFmt w:val="lowerRoman"/>
      <w:lvlText w:val="%3."/>
      <w:lvlJc w:val="right"/>
      <w:pPr>
        <w:ind w:left="2496" w:hanging="480"/>
      </w:pPr>
      <w:rPr>
        <w:rFonts w:hint="eastAsia"/>
      </w:rPr>
    </w:lvl>
    <w:lvl w:ilvl="3">
      <w:start w:val="1"/>
      <w:numFmt w:val="decimal"/>
      <w:lvlText w:val="%4."/>
      <w:lvlJc w:val="left"/>
      <w:pPr>
        <w:ind w:left="2976" w:hanging="480"/>
      </w:pPr>
      <w:rPr>
        <w:rFonts w:hint="eastAsia"/>
      </w:rPr>
    </w:lvl>
    <w:lvl w:ilvl="4">
      <w:start w:val="1"/>
      <w:numFmt w:val="ideographTraditional"/>
      <w:lvlText w:val="%5、"/>
      <w:lvlJc w:val="left"/>
      <w:pPr>
        <w:ind w:left="3456" w:hanging="480"/>
      </w:pPr>
      <w:rPr>
        <w:rFonts w:hint="eastAsia"/>
      </w:rPr>
    </w:lvl>
    <w:lvl w:ilvl="5">
      <w:start w:val="1"/>
      <w:numFmt w:val="lowerRoman"/>
      <w:lvlText w:val="%6."/>
      <w:lvlJc w:val="right"/>
      <w:pPr>
        <w:ind w:left="3936" w:hanging="480"/>
      </w:pPr>
      <w:rPr>
        <w:rFonts w:hint="eastAsia"/>
      </w:rPr>
    </w:lvl>
    <w:lvl w:ilvl="6">
      <w:start w:val="1"/>
      <w:numFmt w:val="decimal"/>
      <w:lvlText w:val="%7."/>
      <w:lvlJc w:val="left"/>
      <w:pPr>
        <w:ind w:left="4416" w:hanging="480"/>
      </w:pPr>
      <w:rPr>
        <w:rFonts w:hint="eastAsia"/>
      </w:rPr>
    </w:lvl>
    <w:lvl w:ilvl="7">
      <w:start w:val="1"/>
      <w:numFmt w:val="ideographTraditional"/>
      <w:lvlText w:val="%8、"/>
      <w:lvlJc w:val="left"/>
      <w:pPr>
        <w:ind w:left="4896" w:hanging="480"/>
      </w:pPr>
      <w:rPr>
        <w:rFonts w:hint="eastAsia"/>
      </w:rPr>
    </w:lvl>
    <w:lvl w:ilvl="8">
      <w:start w:val="1"/>
      <w:numFmt w:val="lowerRoman"/>
      <w:lvlText w:val="%9."/>
      <w:lvlJc w:val="right"/>
      <w:pPr>
        <w:ind w:left="5376" w:hanging="480"/>
      </w:pPr>
      <w:rPr>
        <w:rFonts w:hint="eastAsia"/>
      </w:rPr>
    </w:lvl>
  </w:abstractNum>
  <w:abstractNum w:abstractNumId="23" w15:restartNumberingAfterBreak="0">
    <w:nsid w:val="198125C5"/>
    <w:multiLevelType w:val="multilevel"/>
    <w:tmpl w:val="78525944"/>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1CFF19B7"/>
    <w:multiLevelType w:val="multilevel"/>
    <w:tmpl w:val="F4CE1D0E"/>
    <w:lvl w:ilvl="0">
      <w:start w:val="1"/>
      <w:numFmt w:val="decimal"/>
      <w:lvlText w:val="%1."/>
      <w:lvlJc w:val="left"/>
      <w:pPr>
        <w:ind w:left="1353" w:hanging="360"/>
      </w:pPr>
      <w:rPr>
        <w:rFonts w:ascii="標楷體" w:eastAsia="標楷體" w:hAnsi="標楷體" w:cs="Times New Roman"/>
        <w:sz w:val="24"/>
        <w:szCs w:val="24"/>
      </w:rPr>
    </w:lvl>
    <w:lvl w:ilvl="1">
      <w:start w:val="1"/>
      <w:numFmt w:val="decimal"/>
      <w:lvlText w:val="(%2)"/>
      <w:lvlJc w:val="left"/>
      <w:pPr>
        <w:ind w:left="1833" w:hanging="360"/>
      </w:pPr>
    </w:lvl>
    <w:lvl w:ilvl="2">
      <w:start w:val="1"/>
      <w:numFmt w:val="lowerRoman"/>
      <w:lvlText w:val="%3."/>
      <w:lvlJc w:val="right"/>
      <w:pPr>
        <w:ind w:left="2433" w:hanging="480"/>
      </w:pPr>
    </w:lvl>
    <w:lvl w:ilvl="3">
      <w:start w:val="1"/>
      <w:numFmt w:val="decimal"/>
      <w:lvlText w:val="%4."/>
      <w:lvlJc w:val="left"/>
      <w:pPr>
        <w:ind w:left="2913" w:hanging="480"/>
      </w:pPr>
    </w:lvl>
    <w:lvl w:ilvl="4">
      <w:start w:val="1"/>
      <w:numFmt w:val="ideographTraditional"/>
      <w:lvlText w:val="%5、"/>
      <w:lvlJc w:val="left"/>
      <w:pPr>
        <w:ind w:left="3393" w:hanging="480"/>
      </w:pPr>
    </w:lvl>
    <w:lvl w:ilvl="5">
      <w:start w:val="1"/>
      <w:numFmt w:val="lowerRoman"/>
      <w:lvlText w:val="%6."/>
      <w:lvlJc w:val="right"/>
      <w:pPr>
        <w:ind w:left="3873" w:hanging="480"/>
      </w:pPr>
    </w:lvl>
    <w:lvl w:ilvl="6">
      <w:start w:val="1"/>
      <w:numFmt w:val="decimal"/>
      <w:lvlText w:val="%7."/>
      <w:lvlJc w:val="left"/>
      <w:pPr>
        <w:ind w:left="4353" w:hanging="480"/>
      </w:pPr>
    </w:lvl>
    <w:lvl w:ilvl="7">
      <w:start w:val="1"/>
      <w:numFmt w:val="ideographTraditional"/>
      <w:lvlText w:val="%8、"/>
      <w:lvlJc w:val="left"/>
      <w:pPr>
        <w:ind w:left="4833" w:hanging="480"/>
      </w:pPr>
    </w:lvl>
    <w:lvl w:ilvl="8">
      <w:start w:val="1"/>
      <w:numFmt w:val="lowerRoman"/>
      <w:lvlText w:val="%9."/>
      <w:lvlJc w:val="right"/>
      <w:pPr>
        <w:ind w:left="5313" w:hanging="480"/>
      </w:pPr>
    </w:lvl>
  </w:abstractNum>
  <w:abstractNum w:abstractNumId="25" w15:restartNumberingAfterBreak="0">
    <w:nsid w:val="1DE222FE"/>
    <w:multiLevelType w:val="multilevel"/>
    <w:tmpl w:val="498031F4"/>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26" w15:restartNumberingAfterBreak="0">
    <w:nsid w:val="1EE97DED"/>
    <w:multiLevelType w:val="multilevel"/>
    <w:tmpl w:val="69821A48"/>
    <w:lvl w:ilvl="0">
      <w:start w:val="1"/>
      <w:numFmt w:val="decimal"/>
      <w:lvlText w:val="(%1)"/>
      <w:lvlJc w:val="left"/>
      <w:pPr>
        <w:ind w:left="5747" w:hanging="360"/>
      </w:pPr>
    </w:lvl>
    <w:lvl w:ilvl="1">
      <w:start w:val="1"/>
      <w:numFmt w:val="ideographTraditional"/>
      <w:lvlText w:val="%2、"/>
      <w:lvlJc w:val="left"/>
      <w:pPr>
        <w:ind w:left="6347" w:hanging="480"/>
      </w:pPr>
    </w:lvl>
    <w:lvl w:ilvl="2">
      <w:start w:val="1"/>
      <w:numFmt w:val="lowerRoman"/>
      <w:lvlText w:val="%3."/>
      <w:lvlJc w:val="right"/>
      <w:pPr>
        <w:ind w:left="6827" w:hanging="480"/>
      </w:pPr>
    </w:lvl>
    <w:lvl w:ilvl="3">
      <w:start w:val="1"/>
      <w:numFmt w:val="decimal"/>
      <w:lvlText w:val="%4."/>
      <w:lvlJc w:val="left"/>
      <w:pPr>
        <w:ind w:left="7307" w:hanging="480"/>
      </w:pPr>
    </w:lvl>
    <w:lvl w:ilvl="4">
      <w:start w:val="1"/>
      <w:numFmt w:val="ideographTraditional"/>
      <w:lvlText w:val="%5、"/>
      <w:lvlJc w:val="left"/>
      <w:pPr>
        <w:ind w:left="7787" w:hanging="480"/>
      </w:pPr>
    </w:lvl>
    <w:lvl w:ilvl="5">
      <w:start w:val="1"/>
      <w:numFmt w:val="lowerRoman"/>
      <w:lvlText w:val="%6."/>
      <w:lvlJc w:val="right"/>
      <w:pPr>
        <w:ind w:left="8267" w:hanging="480"/>
      </w:pPr>
    </w:lvl>
    <w:lvl w:ilvl="6">
      <w:start w:val="1"/>
      <w:numFmt w:val="decimal"/>
      <w:lvlText w:val="%7."/>
      <w:lvlJc w:val="left"/>
      <w:pPr>
        <w:ind w:left="8747" w:hanging="480"/>
      </w:pPr>
    </w:lvl>
    <w:lvl w:ilvl="7">
      <w:start w:val="1"/>
      <w:numFmt w:val="ideographTraditional"/>
      <w:lvlText w:val="%8、"/>
      <w:lvlJc w:val="left"/>
      <w:pPr>
        <w:ind w:left="9227" w:hanging="480"/>
      </w:pPr>
    </w:lvl>
    <w:lvl w:ilvl="8">
      <w:start w:val="1"/>
      <w:numFmt w:val="lowerRoman"/>
      <w:lvlText w:val="%9."/>
      <w:lvlJc w:val="right"/>
      <w:pPr>
        <w:ind w:left="9707" w:hanging="480"/>
      </w:pPr>
    </w:lvl>
  </w:abstractNum>
  <w:abstractNum w:abstractNumId="27" w15:restartNumberingAfterBreak="0">
    <w:nsid w:val="23FC34DE"/>
    <w:multiLevelType w:val="multilevel"/>
    <w:tmpl w:val="BF7C851C"/>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257359B9"/>
    <w:multiLevelType w:val="multilevel"/>
    <w:tmpl w:val="C3845AA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9" w15:restartNumberingAfterBreak="0">
    <w:nsid w:val="257E1CCF"/>
    <w:multiLevelType w:val="multilevel"/>
    <w:tmpl w:val="C4CA203E"/>
    <w:lvl w:ilvl="0">
      <w:start w:val="1"/>
      <w:numFmt w:val="decimal"/>
      <w:lvlText w:val="(%1)"/>
      <w:lvlJc w:val="left"/>
      <w:pPr>
        <w:ind w:left="1896" w:hanging="360"/>
      </w:pPr>
      <w:rPr>
        <w:rFonts w:ascii="標楷體" w:eastAsia="標楷體" w:hAnsi="標楷體" w:cs="Times New Roman"/>
        <w:b w:val="0"/>
        <w:bCs w:val="0"/>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274834FC"/>
    <w:multiLevelType w:val="hybridMultilevel"/>
    <w:tmpl w:val="E8689150"/>
    <w:lvl w:ilvl="0" w:tplc="5E6CE4DA">
      <w:start w:val="1"/>
      <w:numFmt w:val="taiwaneseCountingThousand"/>
      <w:lvlText w:val="(%1)"/>
      <w:lvlJc w:val="left"/>
      <w:pPr>
        <w:ind w:left="1360" w:hanging="480"/>
      </w:pPr>
      <w:rPr>
        <w:u w:color="000000"/>
      </w:rPr>
    </w:lvl>
    <w:lvl w:ilvl="1" w:tplc="04090019">
      <w:start w:val="1"/>
      <w:numFmt w:val="ideographTraditional"/>
      <w:lvlText w:val="%2、"/>
      <w:lvlJc w:val="left"/>
      <w:pPr>
        <w:ind w:left="1840" w:hanging="480"/>
      </w:pPr>
    </w:lvl>
    <w:lvl w:ilvl="2" w:tplc="0409001B">
      <w:start w:val="1"/>
      <w:numFmt w:val="lowerRoman"/>
      <w:lvlText w:val="%3."/>
      <w:lvlJc w:val="right"/>
      <w:pPr>
        <w:ind w:left="2320" w:hanging="480"/>
      </w:pPr>
    </w:lvl>
    <w:lvl w:ilvl="3" w:tplc="0409000F">
      <w:start w:val="1"/>
      <w:numFmt w:val="decimal"/>
      <w:lvlText w:val="%4."/>
      <w:lvlJc w:val="left"/>
      <w:pPr>
        <w:ind w:left="2800" w:hanging="480"/>
      </w:pPr>
    </w:lvl>
    <w:lvl w:ilvl="4" w:tplc="04090019">
      <w:start w:val="1"/>
      <w:numFmt w:val="ideographTraditional"/>
      <w:lvlText w:val="%5、"/>
      <w:lvlJc w:val="left"/>
      <w:pPr>
        <w:ind w:left="3280" w:hanging="480"/>
      </w:pPr>
    </w:lvl>
    <w:lvl w:ilvl="5" w:tplc="0409001B">
      <w:start w:val="1"/>
      <w:numFmt w:val="lowerRoman"/>
      <w:lvlText w:val="%6."/>
      <w:lvlJc w:val="right"/>
      <w:pPr>
        <w:ind w:left="3760" w:hanging="480"/>
      </w:pPr>
    </w:lvl>
    <w:lvl w:ilvl="6" w:tplc="0409000F">
      <w:start w:val="1"/>
      <w:numFmt w:val="decimal"/>
      <w:lvlText w:val="%7."/>
      <w:lvlJc w:val="left"/>
      <w:pPr>
        <w:ind w:left="4240" w:hanging="480"/>
      </w:pPr>
    </w:lvl>
    <w:lvl w:ilvl="7" w:tplc="04090019">
      <w:start w:val="1"/>
      <w:numFmt w:val="ideographTraditional"/>
      <w:lvlText w:val="%8、"/>
      <w:lvlJc w:val="left"/>
      <w:pPr>
        <w:ind w:left="4720" w:hanging="480"/>
      </w:pPr>
    </w:lvl>
    <w:lvl w:ilvl="8" w:tplc="0409001B">
      <w:start w:val="1"/>
      <w:numFmt w:val="lowerRoman"/>
      <w:lvlText w:val="%9."/>
      <w:lvlJc w:val="right"/>
      <w:pPr>
        <w:ind w:left="5200" w:hanging="480"/>
      </w:pPr>
    </w:lvl>
  </w:abstractNum>
  <w:abstractNum w:abstractNumId="31" w15:restartNumberingAfterBreak="0">
    <w:nsid w:val="284646CA"/>
    <w:multiLevelType w:val="hybridMultilevel"/>
    <w:tmpl w:val="D5781936"/>
    <w:lvl w:ilvl="0" w:tplc="04090011">
      <w:start w:val="1"/>
      <w:numFmt w:val="upperLetter"/>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2" w15:restartNumberingAfterBreak="0">
    <w:nsid w:val="2B3D786B"/>
    <w:multiLevelType w:val="multilevel"/>
    <w:tmpl w:val="248C76EE"/>
    <w:lvl w:ilvl="0">
      <w:start w:val="1"/>
      <w:numFmt w:val="decimal"/>
      <w:suff w:val="nothing"/>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2B656D19"/>
    <w:multiLevelType w:val="multilevel"/>
    <w:tmpl w:val="6116F3F4"/>
    <w:lvl w:ilvl="0">
      <w:start w:val="1"/>
      <w:numFmt w:val="upperLetter"/>
      <w:suff w:val="nothing"/>
      <w:lvlText w:val="%1."/>
      <w:lvlJc w:val="left"/>
      <w:pPr>
        <w:ind w:left="480" w:hanging="480"/>
      </w:pPr>
      <w:rPr>
        <w:rFonts w:ascii="標楷體" w:eastAsia="標楷體" w:hAnsi="標楷體" w:hint="eastAsia"/>
        <w:sz w:val="24"/>
        <w:szCs w:val="24"/>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4" w15:restartNumberingAfterBreak="0">
    <w:nsid w:val="2C5F62E2"/>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35" w15:restartNumberingAfterBreak="0">
    <w:nsid w:val="2D1C55E9"/>
    <w:multiLevelType w:val="multilevel"/>
    <w:tmpl w:val="3360628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36" w15:restartNumberingAfterBreak="0">
    <w:nsid w:val="2EBE632E"/>
    <w:multiLevelType w:val="multilevel"/>
    <w:tmpl w:val="58C25BB4"/>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2F7259ED"/>
    <w:multiLevelType w:val="multilevel"/>
    <w:tmpl w:val="6CB87142"/>
    <w:lvl w:ilvl="0">
      <w:start w:val="1"/>
      <w:numFmt w:val="decimal"/>
      <w:suff w:val="nothing"/>
      <w:lvlText w:val="(%1)"/>
      <w:lvlJc w:val="left"/>
      <w:pPr>
        <w:ind w:left="1636" w:hanging="360"/>
      </w:pPr>
      <w:rPr>
        <w:rFonts w:hint="eastAsia"/>
      </w:rPr>
    </w:lvl>
    <w:lvl w:ilvl="1">
      <w:start w:val="1"/>
      <w:numFmt w:val="ideographTraditional"/>
      <w:lvlText w:val="%2、"/>
      <w:lvlJc w:val="left"/>
      <w:pPr>
        <w:ind w:left="700" w:hanging="480"/>
      </w:pPr>
      <w:rPr>
        <w:rFonts w:hint="eastAsia"/>
      </w:rPr>
    </w:lvl>
    <w:lvl w:ilvl="2">
      <w:start w:val="1"/>
      <w:numFmt w:val="lowerRoman"/>
      <w:lvlText w:val="%3."/>
      <w:lvlJc w:val="right"/>
      <w:pPr>
        <w:ind w:left="1180" w:hanging="480"/>
      </w:pPr>
      <w:rPr>
        <w:rFonts w:hint="eastAsia"/>
      </w:rPr>
    </w:lvl>
    <w:lvl w:ilvl="3">
      <w:start w:val="1"/>
      <w:numFmt w:val="decimal"/>
      <w:lvlText w:val="%4."/>
      <w:lvlJc w:val="left"/>
      <w:pPr>
        <w:ind w:left="1660" w:hanging="480"/>
      </w:pPr>
      <w:rPr>
        <w:rFonts w:hint="eastAsia"/>
      </w:rPr>
    </w:lvl>
    <w:lvl w:ilvl="4">
      <w:start w:val="1"/>
      <w:numFmt w:val="ideographTraditional"/>
      <w:lvlText w:val="%5、"/>
      <w:lvlJc w:val="left"/>
      <w:pPr>
        <w:ind w:left="2140" w:hanging="480"/>
      </w:pPr>
      <w:rPr>
        <w:rFonts w:hint="eastAsia"/>
      </w:rPr>
    </w:lvl>
    <w:lvl w:ilvl="5">
      <w:start w:val="1"/>
      <w:numFmt w:val="lowerRoman"/>
      <w:lvlText w:val="%6."/>
      <w:lvlJc w:val="right"/>
      <w:pPr>
        <w:ind w:left="2620" w:hanging="480"/>
      </w:pPr>
      <w:rPr>
        <w:rFonts w:hint="eastAsia"/>
      </w:rPr>
    </w:lvl>
    <w:lvl w:ilvl="6">
      <w:start w:val="1"/>
      <w:numFmt w:val="decimal"/>
      <w:lvlText w:val="%7."/>
      <w:lvlJc w:val="left"/>
      <w:pPr>
        <w:ind w:left="3100" w:hanging="480"/>
      </w:pPr>
      <w:rPr>
        <w:rFonts w:hint="eastAsia"/>
      </w:rPr>
    </w:lvl>
    <w:lvl w:ilvl="7">
      <w:start w:val="1"/>
      <w:numFmt w:val="ideographTraditional"/>
      <w:lvlText w:val="%8、"/>
      <w:lvlJc w:val="left"/>
      <w:pPr>
        <w:ind w:left="3580" w:hanging="480"/>
      </w:pPr>
      <w:rPr>
        <w:rFonts w:hint="eastAsia"/>
      </w:rPr>
    </w:lvl>
    <w:lvl w:ilvl="8">
      <w:start w:val="1"/>
      <w:numFmt w:val="lowerRoman"/>
      <w:lvlText w:val="%9."/>
      <w:lvlJc w:val="right"/>
      <w:pPr>
        <w:ind w:left="4060" w:hanging="480"/>
      </w:pPr>
      <w:rPr>
        <w:rFonts w:hint="eastAsia"/>
      </w:rPr>
    </w:lvl>
  </w:abstractNum>
  <w:abstractNum w:abstractNumId="38" w15:restartNumberingAfterBreak="0">
    <w:nsid w:val="2FB73F00"/>
    <w:multiLevelType w:val="multilevel"/>
    <w:tmpl w:val="41048334"/>
    <w:styleLink w:val="LFO3"/>
    <w:lvl w:ilvl="0">
      <w:start w:val="1"/>
      <w:numFmt w:val="decimal"/>
      <w:pStyle w:val="1"/>
      <w:lvlText w:val="(%1)"/>
      <w:lvlJc w:val="left"/>
      <w:pPr>
        <w:ind w:left="2040" w:hanging="480"/>
      </w:pPr>
    </w:lvl>
    <w:lvl w:ilvl="1">
      <w:start w:val="1"/>
      <w:numFmt w:val="ideographTraditional"/>
      <w:lvlText w:val="%2、"/>
      <w:lvlJc w:val="left"/>
      <w:pPr>
        <w:ind w:left="2520" w:hanging="480"/>
      </w:pPr>
    </w:lvl>
    <w:lvl w:ilvl="2">
      <w:start w:val="1"/>
      <w:numFmt w:val="lowerRoman"/>
      <w:lvlText w:val="%3."/>
      <w:lvlJc w:val="right"/>
      <w:pPr>
        <w:ind w:left="3000" w:hanging="480"/>
      </w:pPr>
    </w:lvl>
    <w:lvl w:ilvl="3">
      <w:start w:val="1"/>
      <w:numFmt w:val="decimal"/>
      <w:lvlText w:val="%4."/>
      <w:lvlJc w:val="left"/>
      <w:pPr>
        <w:ind w:left="3480" w:hanging="480"/>
      </w:pPr>
    </w:lvl>
    <w:lvl w:ilvl="4">
      <w:start w:val="1"/>
      <w:numFmt w:val="ideographTraditional"/>
      <w:lvlText w:val="%5、"/>
      <w:lvlJc w:val="left"/>
      <w:pPr>
        <w:ind w:left="3960" w:hanging="480"/>
      </w:pPr>
    </w:lvl>
    <w:lvl w:ilvl="5">
      <w:start w:val="1"/>
      <w:numFmt w:val="lowerRoman"/>
      <w:lvlText w:val="%6."/>
      <w:lvlJc w:val="right"/>
      <w:pPr>
        <w:ind w:left="4440" w:hanging="480"/>
      </w:pPr>
    </w:lvl>
    <w:lvl w:ilvl="6">
      <w:start w:val="1"/>
      <w:numFmt w:val="decimal"/>
      <w:lvlText w:val="%7."/>
      <w:lvlJc w:val="left"/>
      <w:pPr>
        <w:ind w:left="4920" w:hanging="480"/>
      </w:pPr>
    </w:lvl>
    <w:lvl w:ilvl="7">
      <w:start w:val="1"/>
      <w:numFmt w:val="ideographTraditional"/>
      <w:lvlText w:val="%8、"/>
      <w:lvlJc w:val="left"/>
      <w:pPr>
        <w:ind w:left="5400" w:hanging="480"/>
      </w:pPr>
    </w:lvl>
    <w:lvl w:ilvl="8">
      <w:start w:val="1"/>
      <w:numFmt w:val="lowerRoman"/>
      <w:lvlText w:val="%9."/>
      <w:lvlJc w:val="right"/>
      <w:pPr>
        <w:ind w:left="5880" w:hanging="480"/>
      </w:pPr>
    </w:lvl>
  </w:abstractNum>
  <w:abstractNum w:abstractNumId="39" w15:restartNumberingAfterBreak="0">
    <w:nsid w:val="30950323"/>
    <w:multiLevelType w:val="multilevel"/>
    <w:tmpl w:val="25B273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40" w15:restartNumberingAfterBreak="0">
    <w:nsid w:val="31111971"/>
    <w:multiLevelType w:val="hybridMultilevel"/>
    <w:tmpl w:val="A2C6357E"/>
    <w:lvl w:ilvl="0" w:tplc="58A4F522">
      <w:start w:val="1"/>
      <w:numFmt w:val="decimal"/>
      <w:lvlText w:val="(%1)"/>
      <w:lvlJc w:val="left"/>
      <w:pPr>
        <w:ind w:left="2268" w:hanging="360"/>
      </w:pPr>
    </w:lvl>
    <w:lvl w:ilvl="1" w:tplc="04090019">
      <w:start w:val="1"/>
      <w:numFmt w:val="ideographTraditional"/>
      <w:lvlText w:val="%2、"/>
      <w:lvlJc w:val="left"/>
      <w:pPr>
        <w:ind w:left="2868" w:hanging="480"/>
      </w:pPr>
    </w:lvl>
    <w:lvl w:ilvl="2" w:tplc="0409001B">
      <w:start w:val="1"/>
      <w:numFmt w:val="lowerRoman"/>
      <w:lvlText w:val="%3."/>
      <w:lvlJc w:val="right"/>
      <w:pPr>
        <w:ind w:left="3348" w:hanging="480"/>
      </w:pPr>
    </w:lvl>
    <w:lvl w:ilvl="3" w:tplc="0409000F">
      <w:start w:val="1"/>
      <w:numFmt w:val="decimal"/>
      <w:lvlText w:val="%4."/>
      <w:lvlJc w:val="left"/>
      <w:pPr>
        <w:ind w:left="3828" w:hanging="480"/>
      </w:pPr>
    </w:lvl>
    <w:lvl w:ilvl="4" w:tplc="04090019">
      <w:start w:val="1"/>
      <w:numFmt w:val="ideographTraditional"/>
      <w:lvlText w:val="%5、"/>
      <w:lvlJc w:val="left"/>
      <w:pPr>
        <w:ind w:left="4308" w:hanging="480"/>
      </w:pPr>
    </w:lvl>
    <w:lvl w:ilvl="5" w:tplc="0409001B">
      <w:start w:val="1"/>
      <w:numFmt w:val="lowerRoman"/>
      <w:lvlText w:val="%6."/>
      <w:lvlJc w:val="right"/>
      <w:pPr>
        <w:ind w:left="4788" w:hanging="480"/>
      </w:pPr>
    </w:lvl>
    <w:lvl w:ilvl="6" w:tplc="0409000F">
      <w:start w:val="1"/>
      <w:numFmt w:val="decimal"/>
      <w:lvlText w:val="%7."/>
      <w:lvlJc w:val="left"/>
      <w:pPr>
        <w:ind w:left="5268" w:hanging="480"/>
      </w:pPr>
    </w:lvl>
    <w:lvl w:ilvl="7" w:tplc="04090019">
      <w:start w:val="1"/>
      <w:numFmt w:val="ideographTraditional"/>
      <w:lvlText w:val="%8、"/>
      <w:lvlJc w:val="left"/>
      <w:pPr>
        <w:ind w:left="5748" w:hanging="480"/>
      </w:pPr>
    </w:lvl>
    <w:lvl w:ilvl="8" w:tplc="0409001B">
      <w:start w:val="1"/>
      <w:numFmt w:val="lowerRoman"/>
      <w:lvlText w:val="%9."/>
      <w:lvlJc w:val="right"/>
      <w:pPr>
        <w:ind w:left="6228" w:hanging="480"/>
      </w:pPr>
    </w:lvl>
  </w:abstractNum>
  <w:abstractNum w:abstractNumId="41" w15:restartNumberingAfterBreak="0">
    <w:nsid w:val="3220365C"/>
    <w:multiLevelType w:val="multilevel"/>
    <w:tmpl w:val="825ED7AE"/>
    <w:lvl w:ilvl="0">
      <w:start w:val="1"/>
      <w:numFmt w:val="upperLetter"/>
      <w:lvlText w:val="%1."/>
      <w:lvlJc w:val="left"/>
      <w:pPr>
        <w:ind w:left="1898"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upperLetter"/>
      <w:lvlText w:val="%9."/>
      <w:lvlJc w:val="right"/>
      <w:pPr>
        <w:ind w:left="4320" w:hanging="480"/>
      </w:pPr>
      <w:rPr>
        <w:sz w:val="24"/>
        <w:szCs w:val="24"/>
      </w:rPr>
    </w:lvl>
  </w:abstractNum>
  <w:abstractNum w:abstractNumId="42" w15:restartNumberingAfterBreak="0">
    <w:nsid w:val="36D96D90"/>
    <w:multiLevelType w:val="multilevel"/>
    <w:tmpl w:val="58C25BB4"/>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37130D67"/>
    <w:multiLevelType w:val="multilevel"/>
    <w:tmpl w:val="656A333A"/>
    <w:lvl w:ilvl="0">
      <w:start w:val="1"/>
      <w:numFmt w:val="decimal"/>
      <w:suff w:val="nothing"/>
      <w:lvlText w:val="%1."/>
      <w:lvlJc w:val="left"/>
      <w:pPr>
        <w:ind w:left="1536" w:hanging="480"/>
      </w:pPr>
      <w:rPr>
        <w:rFonts w:ascii="標楷體" w:eastAsia="標楷體" w:hAnsi="標楷體" w:hint="eastAsia"/>
        <w:b w:val="0"/>
        <w:bCs w:val="0"/>
        <w:color w:val="auto"/>
        <w:sz w:val="24"/>
        <w:szCs w:val="24"/>
      </w:rPr>
    </w:lvl>
    <w:lvl w:ilvl="1">
      <w:start w:val="1"/>
      <w:numFmt w:val="decimal"/>
      <w:lvlText w:val="(%2)"/>
      <w:lvlJc w:val="left"/>
      <w:pPr>
        <w:ind w:left="2016" w:hanging="480"/>
      </w:pPr>
      <w:rPr>
        <w:rFonts w:hint="eastAsia"/>
      </w:rPr>
    </w:lvl>
    <w:lvl w:ilvl="2">
      <w:start w:val="1"/>
      <w:numFmt w:val="lowerRoman"/>
      <w:lvlText w:val="%3."/>
      <w:lvlJc w:val="right"/>
      <w:pPr>
        <w:ind w:left="2496" w:hanging="480"/>
      </w:pPr>
      <w:rPr>
        <w:rFonts w:hint="eastAsia"/>
      </w:rPr>
    </w:lvl>
    <w:lvl w:ilvl="3">
      <w:start w:val="1"/>
      <w:numFmt w:val="decimal"/>
      <w:lvlText w:val="%4."/>
      <w:lvlJc w:val="left"/>
      <w:pPr>
        <w:ind w:left="2976" w:hanging="480"/>
      </w:pPr>
      <w:rPr>
        <w:rFonts w:hint="eastAsia"/>
      </w:rPr>
    </w:lvl>
    <w:lvl w:ilvl="4">
      <w:start w:val="1"/>
      <w:numFmt w:val="ideographTraditional"/>
      <w:lvlText w:val="%5、"/>
      <w:lvlJc w:val="left"/>
      <w:pPr>
        <w:ind w:left="3456" w:hanging="480"/>
      </w:pPr>
      <w:rPr>
        <w:rFonts w:hint="eastAsia"/>
      </w:rPr>
    </w:lvl>
    <w:lvl w:ilvl="5">
      <w:start w:val="1"/>
      <w:numFmt w:val="lowerRoman"/>
      <w:lvlText w:val="%6."/>
      <w:lvlJc w:val="right"/>
      <w:pPr>
        <w:ind w:left="3936" w:hanging="480"/>
      </w:pPr>
      <w:rPr>
        <w:rFonts w:hint="eastAsia"/>
      </w:rPr>
    </w:lvl>
    <w:lvl w:ilvl="6">
      <w:start w:val="1"/>
      <w:numFmt w:val="decimal"/>
      <w:lvlText w:val="%7."/>
      <w:lvlJc w:val="left"/>
      <w:pPr>
        <w:ind w:left="4416" w:hanging="480"/>
      </w:pPr>
      <w:rPr>
        <w:rFonts w:hint="eastAsia"/>
      </w:rPr>
    </w:lvl>
    <w:lvl w:ilvl="7">
      <w:start w:val="1"/>
      <w:numFmt w:val="ideographTraditional"/>
      <w:lvlText w:val="%8、"/>
      <w:lvlJc w:val="left"/>
      <w:pPr>
        <w:ind w:left="4896" w:hanging="480"/>
      </w:pPr>
      <w:rPr>
        <w:rFonts w:hint="eastAsia"/>
      </w:rPr>
    </w:lvl>
    <w:lvl w:ilvl="8">
      <w:start w:val="1"/>
      <w:numFmt w:val="lowerRoman"/>
      <w:lvlText w:val="%9."/>
      <w:lvlJc w:val="right"/>
      <w:pPr>
        <w:ind w:left="5376" w:hanging="480"/>
      </w:pPr>
      <w:rPr>
        <w:rFonts w:hint="eastAsia"/>
      </w:rPr>
    </w:lvl>
  </w:abstractNum>
  <w:abstractNum w:abstractNumId="44" w15:restartNumberingAfterBreak="0">
    <w:nsid w:val="38C0627C"/>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45" w15:restartNumberingAfterBreak="0">
    <w:nsid w:val="3A71461C"/>
    <w:multiLevelType w:val="multilevel"/>
    <w:tmpl w:val="CA42D248"/>
    <w:lvl w:ilvl="0">
      <w:start w:val="1"/>
      <w:numFmt w:val="upperLetter"/>
      <w:lvlText w:val="(%1)"/>
      <w:lvlJc w:val="left"/>
      <w:pPr>
        <w:ind w:left="2316" w:hanging="480"/>
      </w:pPr>
    </w:lvl>
    <w:lvl w:ilvl="1">
      <w:start w:val="1"/>
      <w:numFmt w:val="ideographTraditional"/>
      <w:lvlText w:val="%2、"/>
      <w:lvlJc w:val="left"/>
      <w:pPr>
        <w:ind w:left="2796" w:hanging="480"/>
      </w:pPr>
    </w:lvl>
    <w:lvl w:ilvl="2">
      <w:start w:val="1"/>
      <w:numFmt w:val="lowerRoman"/>
      <w:lvlText w:val="%3."/>
      <w:lvlJc w:val="right"/>
      <w:pPr>
        <w:ind w:left="3276" w:hanging="480"/>
      </w:pPr>
    </w:lvl>
    <w:lvl w:ilvl="3">
      <w:start w:val="1"/>
      <w:numFmt w:val="decimal"/>
      <w:lvlText w:val="%4."/>
      <w:lvlJc w:val="left"/>
      <w:pPr>
        <w:ind w:left="3756" w:hanging="480"/>
      </w:pPr>
    </w:lvl>
    <w:lvl w:ilvl="4">
      <w:start w:val="1"/>
      <w:numFmt w:val="ideographTraditional"/>
      <w:lvlText w:val="%5、"/>
      <w:lvlJc w:val="left"/>
      <w:pPr>
        <w:ind w:left="4236" w:hanging="480"/>
      </w:pPr>
    </w:lvl>
    <w:lvl w:ilvl="5">
      <w:start w:val="1"/>
      <w:numFmt w:val="lowerRoman"/>
      <w:lvlText w:val="%6."/>
      <w:lvlJc w:val="right"/>
      <w:pPr>
        <w:ind w:left="4716" w:hanging="480"/>
      </w:pPr>
    </w:lvl>
    <w:lvl w:ilvl="6">
      <w:start w:val="1"/>
      <w:numFmt w:val="decimal"/>
      <w:lvlText w:val="%7."/>
      <w:lvlJc w:val="left"/>
      <w:pPr>
        <w:ind w:left="5196" w:hanging="480"/>
      </w:pPr>
    </w:lvl>
    <w:lvl w:ilvl="7">
      <w:start w:val="1"/>
      <w:numFmt w:val="ideographTraditional"/>
      <w:lvlText w:val="%8、"/>
      <w:lvlJc w:val="left"/>
      <w:pPr>
        <w:ind w:left="5676" w:hanging="480"/>
      </w:pPr>
    </w:lvl>
    <w:lvl w:ilvl="8">
      <w:start w:val="1"/>
      <w:numFmt w:val="lowerRoman"/>
      <w:lvlText w:val="%9."/>
      <w:lvlJc w:val="right"/>
      <w:pPr>
        <w:ind w:left="6156" w:hanging="480"/>
      </w:pPr>
    </w:lvl>
  </w:abstractNum>
  <w:abstractNum w:abstractNumId="46" w15:restartNumberingAfterBreak="0">
    <w:nsid w:val="3D680EE2"/>
    <w:multiLevelType w:val="multilevel"/>
    <w:tmpl w:val="E5E0695C"/>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7" w15:restartNumberingAfterBreak="0">
    <w:nsid w:val="3E550418"/>
    <w:multiLevelType w:val="multilevel"/>
    <w:tmpl w:val="825ED7AE"/>
    <w:lvl w:ilvl="0">
      <w:start w:val="1"/>
      <w:numFmt w:val="upperLetter"/>
      <w:lvlText w:val="%1."/>
      <w:lvlJc w:val="left"/>
      <w:pPr>
        <w:ind w:left="1898"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upperLetter"/>
      <w:lvlText w:val="%9."/>
      <w:lvlJc w:val="right"/>
      <w:pPr>
        <w:ind w:left="4320" w:hanging="480"/>
      </w:pPr>
      <w:rPr>
        <w:sz w:val="24"/>
        <w:szCs w:val="24"/>
      </w:rPr>
    </w:lvl>
  </w:abstractNum>
  <w:abstractNum w:abstractNumId="48" w15:restartNumberingAfterBreak="0">
    <w:nsid w:val="3F5B3EEC"/>
    <w:multiLevelType w:val="multilevel"/>
    <w:tmpl w:val="3F8420F8"/>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3FF60586"/>
    <w:multiLevelType w:val="multilevel"/>
    <w:tmpl w:val="0A0CCDF8"/>
    <w:lvl w:ilvl="0">
      <w:start w:val="1"/>
      <w:numFmt w:val="decimal"/>
      <w:lvlText w:val="(%1)"/>
      <w:lvlJc w:val="left"/>
      <w:pPr>
        <w:ind w:left="1778" w:hanging="360"/>
      </w:pPr>
      <w:rPr>
        <w:rFonts w:ascii="標楷體" w:eastAsia="標楷體" w:hAnsi="標楷體"/>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0" w15:restartNumberingAfterBreak="0">
    <w:nsid w:val="41DB2171"/>
    <w:multiLevelType w:val="multilevel"/>
    <w:tmpl w:val="5D166E2C"/>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51" w15:restartNumberingAfterBreak="0">
    <w:nsid w:val="42D82CB6"/>
    <w:multiLevelType w:val="multilevel"/>
    <w:tmpl w:val="14C4020E"/>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42EE6CD0"/>
    <w:multiLevelType w:val="multilevel"/>
    <w:tmpl w:val="7A743F40"/>
    <w:lvl w:ilvl="0">
      <w:start w:val="1"/>
      <w:numFmt w:val="decimal"/>
      <w:lvlText w:val="(%1)"/>
      <w:lvlJc w:val="left"/>
      <w:pPr>
        <w:ind w:left="1778" w:hanging="360"/>
      </w:pPr>
      <w:rPr>
        <w:sz w:val="24"/>
        <w:szCs w:val="24"/>
      </w:rPr>
    </w:lvl>
    <w:lvl w:ilvl="1">
      <w:start w:val="1"/>
      <w:numFmt w:val="upperLetter"/>
      <w:lvlText w:val="(%2)"/>
      <w:lvlJc w:val="left"/>
      <w:pPr>
        <w:ind w:left="2258" w:hanging="36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3" w15:restartNumberingAfterBreak="0">
    <w:nsid w:val="443B48F4"/>
    <w:multiLevelType w:val="hybridMultilevel"/>
    <w:tmpl w:val="8A94C520"/>
    <w:lvl w:ilvl="0" w:tplc="FFFFFFFF">
      <w:start w:val="1"/>
      <w:numFmt w:val="upperLetter"/>
      <w:lvlText w:val="(%1)"/>
      <w:lvlJc w:val="left"/>
      <w:pPr>
        <w:ind w:left="2520" w:hanging="480"/>
      </w:pPr>
      <w:rPr>
        <w:rFonts w:hint="eastAsia"/>
      </w:rPr>
    </w:lvl>
    <w:lvl w:ilvl="1" w:tplc="FFFFFFFF" w:tentative="1">
      <w:start w:val="1"/>
      <w:numFmt w:val="ideographTraditional"/>
      <w:lvlText w:val="%2、"/>
      <w:lvlJc w:val="left"/>
      <w:pPr>
        <w:ind w:left="3000" w:hanging="480"/>
      </w:pPr>
    </w:lvl>
    <w:lvl w:ilvl="2" w:tplc="FFFFFFFF" w:tentative="1">
      <w:start w:val="1"/>
      <w:numFmt w:val="lowerRoman"/>
      <w:lvlText w:val="%3."/>
      <w:lvlJc w:val="right"/>
      <w:pPr>
        <w:ind w:left="3480" w:hanging="480"/>
      </w:pPr>
    </w:lvl>
    <w:lvl w:ilvl="3" w:tplc="FFFFFFFF" w:tentative="1">
      <w:start w:val="1"/>
      <w:numFmt w:val="decimal"/>
      <w:lvlText w:val="%4."/>
      <w:lvlJc w:val="left"/>
      <w:pPr>
        <w:ind w:left="3960" w:hanging="480"/>
      </w:pPr>
    </w:lvl>
    <w:lvl w:ilvl="4" w:tplc="FFFFFFFF" w:tentative="1">
      <w:start w:val="1"/>
      <w:numFmt w:val="ideographTraditional"/>
      <w:lvlText w:val="%5、"/>
      <w:lvlJc w:val="left"/>
      <w:pPr>
        <w:ind w:left="4440" w:hanging="480"/>
      </w:pPr>
    </w:lvl>
    <w:lvl w:ilvl="5" w:tplc="FFFFFFFF" w:tentative="1">
      <w:start w:val="1"/>
      <w:numFmt w:val="lowerRoman"/>
      <w:lvlText w:val="%6."/>
      <w:lvlJc w:val="right"/>
      <w:pPr>
        <w:ind w:left="4920" w:hanging="480"/>
      </w:pPr>
    </w:lvl>
    <w:lvl w:ilvl="6" w:tplc="FFFFFFFF" w:tentative="1">
      <w:start w:val="1"/>
      <w:numFmt w:val="decimal"/>
      <w:lvlText w:val="%7."/>
      <w:lvlJc w:val="left"/>
      <w:pPr>
        <w:ind w:left="5400" w:hanging="480"/>
      </w:pPr>
    </w:lvl>
    <w:lvl w:ilvl="7" w:tplc="FFFFFFFF" w:tentative="1">
      <w:start w:val="1"/>
      <w:numFmt w:val="ideographTraditional"/>
      <w:lvlText w:val="%8、"/>
      <w:lvlJc w:val="left"/>
      <w:pPr>
        <w:ind w:left="5880" w:hanging="480"/>
      </w:pPr>
    </w:lvl>
    <w:lvl w:ilvl="8" w:tplc="FFFFFFFF" w:tentative="1">
      <w:start w:val="1"/>
      <w:numFmt w:val="lowerRoman"/>
      <w:lvlText w:val="%9."/>
      <w:lvlJc w:val="right"/>
      <w:pPr>
        <w:ind w:left="6360" w:hanging="480"/>
      </w:pPr>
    </w:lvl>
  </w:abstractNum>
  <w:abstractNum w:abstractNumId="54" w15:restartNumberingAfterBreak="0">
    <w:nsid w:val="445E097C"/>
    <w:multiLevelType w:val="multilevel"/>
    <w:tmpl w:val="18D626D0"/>
    <w:lvl w:ilvl="0">
      <w:start w:val="1"/>
      <w:numFmt w:val="decimal"/>
      <w:lvlText w:val="(%1)"/>
      <w:lvlJc w:val="left"/>
      <w:pPr>
        <w:ind w:left="1896" w:hanging="36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44D67E0B"/>
    <w:multiLevelType w:val="multilevel"/>
    <w:tmpl w:val="74DA727C"/>
    <w:lvl w:ilvl="0">
      <w:start w:val="1"/>
      <w:numFmt w:val="decimal"/>
      <w:lvlText w:val="(%1)"/>
      <w:lvlJc w:val="left"/>
      <w:pPr>
        <w:ind w:left="1896"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47067FC0"/>
    <w:multiLevelType w:val="multilevel"/>
    <w:tmpl w:val="624087AE"/>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7" w15:restartNumberingAfterBreak="0">
    <w:nsid w:val="476E19F1"/>
    <w:multiLevelType w:val="multilevel"/>
    <w:tmpl w:val="C0E6B798"/>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58" w15:restartNumberingAfterBreak="0">
    <w:nsid w:val="48826E02"/>
    <w:multiLevelType w:val="multilevel"/>
    <w:tmpl w:val="248C76EE"/>
    <w:lvl w:ilvl="0">
      <w:start w:val="1"/>
      <w:numFmt w:val="decimal"/>
      <w:suff w:val="nothing"/>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4AD10A91"/>
    <w:multiLevelType w:val="multilevel"/>
    <w:tmpl w:val="DF74F7B2"/>
    <w:lvl w:ilvl="0">
      <w:start w:val="1"/>
      <w:numFmt w:val="decimal"/>
      <w:lvlText w:val="(%1)"/>
      <w:lvlJc w:val="left"/>
      <w:pPr>
        <w:ind w:left="1778" w:hanging="360"/>
      </w:pPr>
      <w:rPr>
        <w:rFonts w:ascii="標楷體" w:eastAsia="標楷體" w:hAnsi="標楷體"/>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60" w15:restartNumberingAfterBreak="0">
    <w:nsid w:val="4DF21162"/>
    <w:multiLevelType w:val="multilevel"/>
    <w:tmpl w:val="CA5A99DA"/>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61" w15:restartNumberingAfterBreak="0">
    <w:nsid w:val="4E3212A4"/>
    <w:multiLevelType w:val="multilevel"/>
    <w:tmpl w:val="9B28D974"/>
    <w:lvl w:ilvl="0">
      <w:start w:val="1"/>
      <w:numFmt w:val="decimal"/>
      <w:suff w:val="nothing"/>
      <w:lvlText w:val="%1."/>
      <w:lvlJc w:val="left"/>
      <w:pPr>
        <w:ind w:left="1416" w:hanging="360"/>
      </w:pPr>
      <w:rPr>
        <w:rFonts w:ascii="標楷體" w:eastAsia="標楷體" w:hAnsi="標楷體"/>
        <w:sz w:val="24"/>
        <w:szCs w:val="24"/>
      </w:r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62" w15:restartNumberingAfterBreak="0">
    <w:nsid w:val="501E59A2"/>
    <w:multiLevelType w:val="multilevel"/>
    <w:tmpl w:val="B5E45CB8"/>
    <w:lvl w:ilvl="0">
      <w:start w:val="1"/>
      <w:numFmt w:val="decimal"/>
      <w:suff w:val="nothing"/>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3" w15:restartNumberingAfterBreak="0">
    <w:nsid w:val="52A24F40"/>
    <w:multiLevelType w:val="multilevel"/>
    <w:tmpl w:val="33E674E6"/>
    <w:styleLink w:val="LFO11"/>
    <w:lvl w:ilvl="0">
      <w:start w:val="1"/>
      <w:numFmt w:val="decimal"/>
      <w:pStyle w:val="A"/>
      <w:lvlText w:val="%1."/>
      <w:lvlJc w:val="left"/>
      <w:pPr>
        <w:ind w:left="1634" w:hanging="360"/>
      </w:pPr>
    </w:lvl>
    <w:lvl w:ilvl="1">
      <w:start w:val="1"/>
      <w:numFmt w:val="upperLetter"/>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64" w15:restartNumberingAfterBreak="0">
    <w:nsid w:val="52D46376"/>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65" w15:restartNumberingAfterBreak="0">
    <w:nsid w:val="53E115B9"/>
    <w:multiLevelType w:val="multilevel"/>
    <w:tmpl w:val="DF74F7B2"/>
    <w:lvl w:ilvl="0">
      <w:start w:val="1"/>
      <w:numFmt w:val="decimal"/>
      <w:lvlText w:val="(%1)"/>
      <w:lvlJc w:val="left"/>
      <w:pPr>
        <w:ind w:left="1778" w:hanging="360"/>
      </w:pPr>
      <w:rPr>
        <w:rFonts w:ascii="標楷體" w:eastAsia="標楷體" w:hAnsi="標楷體"/>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66" w15:restartNumberingAfterBreak="0">
    <w:nsid w:val="544C35FB"/>
    <w:multiLevelType w:val="multilevel"/>
    <w:tmpl w:val="58C25BB4"/>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7" w15:restartNumberingAfterBreak="0">
    <w:nsid w:val="55CC34A0"/>
    <w:multiLevelType w:val="multilevel"/>
    <w:tmpl w:val="9F8C5640"/>
    <w:lvl w:ilvl="0">
      <w:start w:val="1"/>
      <w:numFmt w:val="decimal"/>
      <w:suff w:val="nothing"/>
      <w:lvlText w:val="(%1)"/>
      <w:lvlJc w:val="left"/>
      <w:pPr>
        <w:ind w:left="1896" w:hanging="360"/>
      </w:pPr>
      <w:rPr>
        <w:rFonts w:ascii="標楷體" w:eastAsia="標楷體" w:hAnsi="標楷體" w:hint="eastAsia"/>
        <w:sz w:val="24"/>
        <w:szCs w:val="24"/>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68" w15:restartNumberingAfterBreak="0">
    <w:nsid w:val="5655452B"/>
    <w:multiLevelType w:val="multilevel"/>
    <w:tmpl w:val="AC4A016C"/>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69" w15:restartNumberingAfterBreak="0">
    <w:nsid w:val="56606434"/>
    <w:multiLevelType w:val="multilevel"/>
    <w:tmpl w:val="DF74F7B2"/>
    <w:lvl w:ilvl="0">
      <w:start w:val="1"/>
      <w:numFmt w:val="decimal"/>
      <w:lvlText w:val="(%1)"/>
      <w:lvlJc w:val="left"/>
      <w:pPr>
        <w:ind w:left="1778" w:hanging="360"/>
      </w:pPr>
      <w:rPr>
        <w:rFonts w:ascii="標楷體" w:eastAsia="標楷體" w:hAnsi="標楷體"/>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70" w15:restartNumberingAfterBreak="0">
    <w:nsid w:val="58D822A1"/>
    <w:multiLevelType w:val="multilevel"/>
    <w:tmpl w:val="81D07E72"/>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1" w15:restartNumberingAfterBreak="0">
    <w:nsid w:val="59E56927"/>
    <w:multiLevelType w:val="multilevel"/>
    <w:tmpl w:val="DF74F7B2"/>
    <w:lvl w:ilvl="0">
      <w:start w:val="1"/>
      <w:numFmt w:val="decimal"/>
      <w:lvlText w:val="(%1)"/>
      <w:lvlJc w:val="left"/>
      <w:pPr>
        <w:ind w:left="1778" w:hanging="360"/>
      </w:pPr>
      <w:rPr>
        <w:rFonts w:ascii="標楷體" w:eastAsia="標楷體" w:hAnsi="標楷體"/>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72" w15:restartNumberingAfterBreak="0">
    <w:nsid w:val="5B7C66C7"/>
    <w:multiLevelType w:val="multilevel"/>
    <w:tmpl w:val="825ED7AE"/>
    <w:lvl w:ilvl="0">
      <w:start w:val="1"/>
      <w:numFmt w:val="upperLetter"/>
      <w:lvlText w:val="%1."/>
      <w:lvlJc w:val="left"/>
      <w:pPr>
        <w:ind w:left="1898"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upperLetter"/>
      <w:lvlText w:val="%9."/>
      <w:lvlJc w:val="right"/>
      <w:pPr>
        <w:ind w:left="4320" w:hanging="480"/>
      </w:pPr>
      <w:rPr>
        <w:sz w:val="24"/>
        <w:szCs w:val="24"/>
      </w:rPr>
    </w:lvl>
  </w:abstractNum>
  <w:abstractNum w:abstractNumId="73" w15:restartNumberingAfterBreak="0">
    <w:nsid w:val="5F592B27"/>
    <w:multiLevelType w:val="multilevel"/>
    <w:tmpl w:val="E2487DD2"/>
    <w:lvl w:ilvl="0">
      <w:start w:val="1"/>
      <w:numFmt w:val="upperLetter"/>
      <w:suff w:val="nothing"/>
      <w:lvlText w:val="(%1)"/>
      <w:lvlJc w:val="left"/>
      <w:pPr>
        <w:ind w:left="2321" w:hanging="480"/>
      </w:pPr>
      <w:rPr>
        <w:rFonts w:ascii="標楷體" w:eastAsia="標楷體" w:hAnsi="標楷體" w:hint="eastAsia"/>
      </w:rPr>
    </w:lvl>
    <w:lvl w:ilvl="1">
      <w:start w:val="1"/>
      <w:numFmt w:val="ideographTraditional"/>
      <w:lvlText w:val="%2、"/>
      <w:lvlJc w:val="left"/>
      <w:pPr>
        <w:ind w:left="2801" w:hanging="480"/>
      </w:pPr>
      <w:rPr>
        <w:rFonts w:hint="eastAsia"/>
      </w:rPr>
    </w:lvl>
    <w:lvl w:ilvl="2">
      <w:start w:val="1"/>
      <w:numFmt w:val="lowerRoman"/>
      <w:lvlText w:val="%3."/>
      <w:lvlJc w:val="right"/>
      <w:pPr>
        <w:ind w:left="3281" w:hanging="480"/>
      </w:pPr>
      <w:rPr>
        <w:rFonts w:hint="eastAsia"/>
      </w:rPr>
    </w:lvl>
    <w:lvl w:ilvl="3">
      <w:start w:val="1"/>
      <w:numFmt w:val="decimal"/>
      <w:lvlText w:val="%4."/>
      <w:lvlJc w:val="left"/>
      <w:pPr>
        <w:ind w:left="3761" w:hanging="480"/>
      </w:pPr>
      <w:rPr>
        <w:rFonts w:hint="eastAsia"/>
      </w:rPr>
    </w:lvl>
    <w:lvl w:ilvl="4">
      <w:start w:val="1"/>
      <w:numFmt w:val="ideographTraditional"/>
      <w:lvlText w:val="%5、"/>
      <w:lvlJc w:val="left"/>
      <w:pPr>
        <w:ind w:left="4241" w:hanging="480"/>
      </w:pPr>
      <w:rPr>
        <w:rFonts w:hint="eastAsia"/>
      </w:rPr>
    </w:lvl>
    <w:lvl w:ilvl="5">
      <w:start w:val="1"/>
      <w:numFmt w:val="lowerRoman"/>
      <w:lvlText w:val="%6."/>
      <w:lvlJc w:val="right"/>
      <w:pPr>
        <w:ind w:left="4721" w:hanging="480"/>
      </w:pPr>
      <w:rPr>
        <w:rFonts w:hint="eastAsia"/>
      </w:rPr>
    </w:lvl>
    <w:lvl w:ilvl="6">
      <w:start w:val="1"/>
      <w:numFmt w:val="decimal"/>
      <w:lvlText w:val="%7."/>
      <w:lvlJc w:val="left"/>
      <w:pPr>
        <w:ind w:left="5201" w:hanging="480"/>
      </w:pPr>
      <w:rPr>
        <w:rFonts w:hint="eastAsia"/>
      </w:rPr>
    </w:lvl>
    <w:lvl w:ilvl="7">
      <w:start w:val="1"/>
      <w:numFmt w:val="ideographTraditional"/>
      <w:lvlText w:val="%8、"/>
      <w:lvlJc w:val="left"/>
      <w:pPr>
        <w:ind w:left="5681" w:hanging="480"/>
      </w:pPr>
      <w:rPr>
        <w:rFonts w:hint="eastAsia"/>
      </w:rPr>
    </w:lvl>
    <w:lvl w:ilvl="8">
      <w:start w:val="1"/>
      <w:numFmt w:val="lowerRoman"/>
      <w:lvlText w:val="%9."/>
      <w:lvlJc w:val="right"/>
      <w:pPr>
        <w:ind w:left="6161" w:hanging="480"/>
      </w:pPr>
      <w:rPr>
        <w:rFonts w:hint="eastAsia"/>
      </w:rPr>
    </w:lvl>
  </w:abstractNum>
  <w:abstractNum w:abstractNumId="74" w15:restartNumberingAfterBreak="0">
    <w:nsid w:val="5F7C6323"/>
    <w:multiLevelType w:val="multilevel"/>
    <w:tmpl w:val="1A00CD7E"/>
    <w:lvl w:ilvl="0">
      <w:start w:val="1"/>
      <w:numFmt w:val="upperLetter"/>
      <w:lvlText w:val="%1."/>
      <w:lvlJc w:val="left"/>
      <w:pPr>
        <w:ind w:left="1245" w:hanging="480"/>
      </w:p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75" w15:restartNumberingAfterBreak="0">
    <w:nsid w:val="61485AF5"/>
    <w:multiLevelType w:val="multilevel"/>
    <w:tmpl w:val="6174291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76" w15:restartNumberingAfterBreak="0">
    <w:nsid w:val="629671B9"/>
    <w:multiLevelType w:val="multilevel"/>
    <w:tmpl w:val="C3845AA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77" w15:restartNumberingAfterBreak="0">
    <w:nsid w:val="62A46EA0"/>
    <w:multiLevelType w:val="multilevel"/>
    <w:tmpl w:val="9A54EF84"/>
    <w:lvl w:ilvl="0">
      <w:start w:val="1"/>
      <w:numFmt w:val="decimal"/>
      <w:lvlText w:val="(%1)"/>
      <w:lvlJc w:val="left"/>
      <w:pPr>
        <w:ind w:left="1778" w:hanging="360"/>
      </w:pPr>
      <w:rPr>
        <w:rFonts w:ascii="標楷體" w:eastAsia="標楷體" w:hAnsi="標楷體"/>
        <w:sz w:val="24"/>
        <w:szCs w:val="24"/>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78" w15:restartNumberingAfterBreak="0">
    <w:nsid w:val="63952358"/>
    <w:multiLevelType w:val="multilevel"/>
    <w:tmpl w:val="E96EE2E4"/>
    <w:lvl w:ilvl="0">
      <w:start w:val="1"/>
      <w:numFmt w:val="decimal"/>
      <w:lvlText w:val="%1."/>
      <w:lvlJc w:val="left"/>
      <w:pPr>
        <w:ind w:left="1494" w:hanging="360"/>
      </w:pPr>
      <w:rPr>
        <w:rFonts w:ascii="標楷體" w:eastAsia="標楷體" w:hAnsi="標楷體" w:cs="Times New Roman" w:hint="default"/>
        <w:color w:val="auto"/>
        <w:sz w:val="24"/>
        <w:szCs w:val="24"/>
      </w:r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79" w15:restartNumberingAfterBreak="0">
    <w:nsid w:val="64030265"/>
    <w:multiLevelType w:val="multilevel"/>
    <w:tmpl w:val="1D3C0CB4"/>
    <w:lvl w:ilvl="0">
      <w:start w:val="1"/>
      <w:numFmt w:val="decimal"/>
      <w:lvlText w:val="%1."/>
      <w:lvlJc w:val="left"/>
      <w:pPr>
        <w:ind w:left="1416" w:hanging="360"/>
      </w:pPr>
      <w:rPr>
        <w:rFonts w:ascii="標楷體" w:eastAsia="標楷體" w:hAnsi="標楷體"/>
        <w:sz w:val="24"/>
        <w:szCs w:val="24"/>
      </w:rPr>
    </w:lvl>
    <w:lvl w:ilvl="1">
      <w:start w:val="1"/>
      <w:numFmt w:val="decimal"/>
      <w:lvlText w:val="(%2)"/>
      <w:lvlJc w:val="left"/>
      <w:pPr>
        <w:ind w:left="1896" w:hanging="36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80" w15:restartNumberingAfterBreak="0">
    <w:nsid w:val="66867248"/>
    <w:multiLevelType w:val="multilevel"/>
    <w:tmpl w:val="E4900F2C"/>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1" w15:restartNumberingAfterBreak="0">
    <w:nsid w:val="68030AE1"/>
    <w:multiLevelType w:val="multilevel"/>
    <w:tmpl w:val="1B70F092"/>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82" w15:restartNumberingAfterBreak="0">
    <w:nsid w:val="6841616D"/>
    <w:multiLevelType w:val="multilevel"/>
    <w:tmpl w:val="825ED7AE"/>
    <w:lvl w:ilvl="0">
      <w:start w:val="1"/>
      <w:numFmt w:val="upperLetter"/>
      <w:lvlText w:val="%1."/>
      <w:lvlJc w:val="left"/>
      <w:pPr>
        <w:ind w:left="1898"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upperLetter"/>
      <w:lvlText w:val="%9."/>
      <w:lvlJc w:val="right"/>
      <w:pPr>
        <w:ind w:left="4320" w:hanging="480"/>
      </w:pPr>
      <w:rPr>
        <w:sz w:val="24"/>
        <w:szCs w:val="24"/>
      </w:rPr>
    </w:lvl>
  </w:abstractNum>
  <w:abstractNum w:abstractNumId="83" w15:restartNumberingAfterBreak="0">
    <w:nsid w:val="68A01081"/>
    <w:multiLevelType w:val="multilevel"/>
    <w:tmpl w:val="58C25BB4"/>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4" w15:restartNumberingAfterBreak="0">
    <w:nsid w:val="69CF7D8E"/>
    <w:multiLevelType w:val="multilevel"/>
    <w:tmpl w:val="247C0A78"/>
    <w:lvl w:ilvl="0">
      <w:start w:val="1"/>
      <w:numFmt w:val="upperLetter"/>
      <w:lvlText w:val="%1."/>
      <w:lvlJc w:val="left"/>
      <w:pPr>
        <w:ind w:left="2347" w:hanging="360"/>
      </w:pPr>
      <w:rPr>
        <w:rFonts w:ascii="標楷體" w:eastAsia="標楷體" w:hAnsi="標楷體"/>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85" w15:restartNumberingAfterBreak="0">
    <w:nsid w:val="6A284648"/>
    <w:multiLevelType w:val="multilevel"/>
    <w:tmpl w:val="1AB875C2"/>
    <w:lvl w:ilvl="0">
      <w:start w:val="1"/>
      <w:numFmt w:val="decimal"/>
      <w:suff w:val="nothing"/>
      <w:lvlText w:val="%1."/>
      <w:lvlJc w:val="left"/>
      <w:pPr>
        <w:ind w:left="1615" w:hanging="480"/>
      </w:pPr>
      <w:rPr>
        <w:rFonts w:ascii="標楷體" w:eastAsia="標楷體" w:hAnsi="標楷體"/>
        <w:sz w:val="24"/>
        <w:szCs w:val="24"/>
      </w:rPr>
    </w:lvl>
    <w:lvl w:ilvl="1">
      <w:start w:val="1"/>
      <w:numFmt w:val="decimal"/>
      <w:lvlText w:val="(%2)."/>
      <w:lvlJc w:val="left"/>
      <w:pPr>
        <w:ind w:left="2016" w:hanging="48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86" w15:restartNumberingAfterBreak="0">
    <w:nsid w:val="6B457151"/>
    <w:multiLevelType w:val="multilevel"/>
    <w:tmpl w:val="142C1EE4"/>
    <w:lvl w:ilvl="0">
      <w:start w:val="1"/>
      <w:numFmt w:val="decimal"/>
      <w:lvlText w:val="(%1)"/>
      <w:lvlJc w:val="left"/>
      <w:pPr>
        <w:ind w:left="1778" w:hanging="360"/>
      </w:pPr>
      <w:rPr>
        <w:rFonts w:ascii="標楷體" w:eastAsia="標楷體" w:hAnsi="標楷體"/>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87" w15:restartNumberingAfterBreak="0">
    <w:nsid w:val="6CEE2BB1"/>
    <w:multiLevelType w:val="multilevel"/>
    <w:tmpl w:val="498031F4"/>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88" w15:restartNumberingAfterBreak="0">
    <w:nsid w:val="6E587710"/>
    <w:multiLevelType w:val="multilevel"/>
    <w:tmpl w:val="CA5A99DA"/>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89" w15:restartNumberingAfterBreak="0">
    <w:nsid w:val="70A00406"/>
    <w:multiLevelType w:val="multilevel"/>
    <w:tmpl w:val="373073A8"/>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0" w15:restartNumberingAfterBreak="0">
    <w:nsid w:val="72C12F89"/>
    <w:multiLevelType w:val="hybridMultilevel"/>
    <w:tmpl w:val="8A94C520"/>
    <w:lvl w:ilvl="0" w:tplc="4600FF14">
      <w:start w:val="1"/>
      <w:numFmt w:val="upperLetter"/>
      <w:lvlText w:val="(%1)"/>
      <w:lvlJc w:val="left"/>
      <w:pPr>
        <w:ind w:left="2520" w:hanging="480"/>
      </w:pPr>
      <w:rPr>
        <w:rFonts w:hint="eastAsia"/>
      </w:rPr>
    </w:lvl>
    <w:lvl w:ilvl="1" w:tplc="04090019" w:tentative="1">
      <w:start w:val="1"/>
      <w:numFmt w:val="ideographTraditional"/>
      <w:lvlText w:val="%2、"/>
      <w:lvlJc w:val="left"/>
      <w:pPr>
        <w:ind w:left="3000" w:hanging="480"/>
      </w:pPr>
    </w:lvl>
    <w:lvl w:ilvl="2" w:tplc="0409001B" w:tentative="1">
      <w:start w:val="1"/>
      <w:numFmt w:val="lowerRoman"/>
      <w:lvlText w:val="%3."/>
      <w:lvlJc w:val="right"/>
      <w:pPr>
        <w:ind w:left="3480" w:hanging="480"/>
      </w:pPr>
    </w:lvl>
    <w:lvl w:ilvl="3" w:tplc="0409000F" w:tentative="1">
      <w:start w:val="1"/>
      <w:numFmt w:val="decimal"/>
      <w:lvlText w:val="%4."/>
      <w:lvlJc w:val="left"/>
      <w:pPr>
        <w:ind w:left="3960" w:hanging="480"/>
      </w:pPr>
    </w:lvl>
    <w:lvl w:ilvl="4" w:tplc="04090019" w:tentative="1">
      <w:start w:val="1"/>
      <w:numFmt w:val="ideographTraditional"/>
      <w:lvlText w:val="%5、"/>
      <w:lvlJc w:val="left"/>
      <w:pPr>
        <w:ind w:left="4440" w:hanging="480"/>
      </w:pPr>
    </w:lvl>
    <w:lvl w:ilvl="5" w:tplc="0409001B" w:tentative="1">
      <w:start w:val="1"/>
      <w:numFmt w:val="lowerRoman"/>
      <w:lvlText w:val="%6."/>
      <w:lvlJc w:val="right"/>
      <w:pPr>
        <w:ind w:left="4920" w:hanging="480"/>
      </w:pPr>
    </w:lvl>
    <w:lvl w:ilvl="6" w:tplc="0409000F" w:tentative="1">
      <w:start w:val="1"/>
      <w:numFmt w:val="decimal"/>
      <w:lvlText w:val="%7."/>
      <w:lvlJc w:val="left"/>
      <w:pPr>
        <w:ind w:left="5400" w:hanging="480"/>
      </w:pPr>
    </w:lvl>
    <w:lvl w:ilvl="7" w:tplc="04090019" w:tentative="1">
      <w:start w:val="1"/>
      <w:numFmt w:val="ideographTraditional"/>
      <w:lvlText w:val="%8、"/>
      <w:lvlJc w:val="left"/>
      <w:pPr>
        <w:ind w:left="5880" w:hanging="480"/>
      </w:pPr>
    </w:lvl>
    <w:lvl w:ilvl="8" w:tplc="0409001B" w:tentative="1">
      <w:start w:val="1"/>
      <w:numFmt w:val="lowerRoman"/>
      <w:lvlText w:val="%9."/>
      <w:lvlJc w:val="right"/>
      <w:pPr>
        <w:ind w:left="6360" w:hanging="480"/>
      </w:pPr>
    </w:lvl>
  </w:abstractNum>
  <w:abstractNum w:abstractNumId="91" w15:restartNumberingAfterBreak="0">
    <w:nsid w:val="75A17084"/>
    <w:multiLevelType w:val="multilevel"/>
    <w:tmpl w:val="75A23AA0"/>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92" w15:restartNumberingAfterBreak="0">
    <w:nsid w:val="75CC6E74"/>
    <w:multiLevelType w:val="multilevel"/>
    <w:tmpl w:val="3AAC406C"/>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3" w15:restartNumberingAfterBreak="0">
    <w:nsid w:val="75D96745"/>
    <w:multiLevelType w:val="multilevel"/>
    <w:tmpl w:val="258E010C"/>
    <w:lvl w:ilvl="0">
      <w:start w:val="1"/>
      <w:numFmt w:val="decimal"/>
      <w:lvlText w:val="%1."/>
      <w:lvlJc w:val="left"/>
      <w:pPr>
        <w:ind w:left="1634" w:hanging="360"/>
      </w:pPr>
      <w:rPr>
        <w:rFonts w:ascii="標楷體" w:eastAsia="標楷體" w:hAnsi="標楷體"/>
        <w:sz w:val="24"/>
        <w:szCs w:val="24"/>
      </w:rPr>
    </w:lvl>
    <w:lvl w:ilvl="1">
      <w:start w:val="1"/>
      <w:numFmt w:val="decimal"/>
      <w:lvlText w:val="(%2)"/>
      <w:lvlJc w:val="left"/>
      <w:pPr>
        <w:ind w:left="2114" w:hanging="36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94" w15:restartNumberingAfterBreak="0">
    <w:nsid w:val="764F1967"/>
    <w:multiLevelType w:val="multilevel"/>
    <w:tmpl w:val="99248BA4"/>
    <w:lvl w:ilvl="0">
      <w:start w:val="1"/>
      <w:numFmt w:val="decimal"/>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5" w15:restartNumberingAfterBreak="0">
    <w:nsid w:val="766A1114"/>
    <w:multiLevelType w:val="multilevel"/>
    <w:tmpl w:val="656A333A"/>
    <w:lvl w:ilvl="0">
      <w:start w:val="1"/>
      <w:numFmt w:val="decimal"/>
      <w:suff w:val="nothing"/>
      <w:lvlText w:val="%1."/>
      <w:lvlJc w:val="left"/>
      <w:pPr>
        <w:ind w:left="1536" w:hanging="480"/>
      </w:pPr>
      <w:rPr>
        <w:rFonts w:ascii="標楷體" w:eastAsia="標楷體" w:hAnsi="標楷體" w:hint="eastAsia"/>
        <w:b w:val="0"/>
        <w:bCs w:val="0"/>
        <w:color w:val="auto"/>
        <w:sz w:val="24"/>
        <w:szCs w:val="24"/>
      </w:rPr>
    </w:lvl>
    <w:lvl w:ilvl="1">
      <w:start w:val="1"/>
      <w:numFmt w:val="decimal"/>
      <w:lvlText w:val="(%2)"/>
      <w:lvlJc w:val="left"/>
      <w:pPr>
        <w:ind w:left="2016" w:hanging="480"/>
      </w:pPr>
      <w:rPr>
        <w:rFonts w:hint="eastAsia"/>
      </w:rPr>
    </w:lvl>
    <w:lvl w:ilvl="2">
      <w:start w:val="1"/>
      <w:numFmt w:val="lowerRoman"/>
      <w:lvlText w:val="%3."/>
      <w:lvlJc w:val="right"/>
      <w:pPr>
        <w:ind w:left="2496" w:hanging="480"/>
      </w:pPr>
      <w:rPr>
        <w:rFonts w:hint="eastAsia"/>
      </w:rPr>
    </w:lvl>
    <w:lvl w:ilvl="3">
      <w:start w:val="1"/>
      <w:numFmt w:val="decimal"/>
      <w:lvlText w:val="%4."/>
      <w:lvlJc w:val="left"/>
      <w:pPr>
        <w:ind w:left="2976" w:hanging="480"/>
      </w:pPr>
      <w:rPr>
        <w:rFonts w:hint="eastAsia"/>
      </w:rPr>
    </w:lvl>
    <w:lvl w:ilvl="4">
      <w:start w:val="1"/>
      <w:numFmt w:val="ideographTraditional"/>
      <w:lvlText w:val="%5、"/>
      <w:lvlJc w:val="left"/>
      <w:pPr>
        <w:ind w:left="3456" w:hanging="480"/>
      </w:pPr>
      <w:rPr>
        <w:rFonts w:hint="eastAsia"/>
      </w:rPr>
    </w:lvl>
    <w:lvl w:ilvl="5">
      <w:start w:val="1"/>
      <w:numFmt w:val="lowerRoman"/>
      <w:lvlText w:val="%6."/>
      <w:lvlJc w:val="right"/>
      <w:pPr>
        <w:ind w:left="3936" w:hanging="480"/>
      </w:pPr>
      <w:rPr>
        <w:rFonts w:hint="eastAsia"/>
      </w:rPr>
    </w:lvl>
    <w:lvl w:ilvl="6">
      <w:start w:val="1"/>
      <w:numFmt w:val="decimal"/>
      <w:lvlText w:val="%7."/>
      <w:lvlJc w:val="left"/>
      <w:pPr>
        <w:ind w:left="4416" w:hanging="480"/>
      </w:pPr>
      <w:rPr>
        <w:rFonts w:hint="eastAsia"/>
      </w:rPr>
    </w:lvl>
    <w:lvl w:ilvl="7">
      <w:start w:val="1"/>
      <w:numFmt w:val="ideographTraditional"/>
      <w:lvlText w:val="%8、"/>
      <w:lvlJc w:val="left"/>
      <w:pPr>
        <w:ind w:left="4896" w:hanging="480"/>
      </w:pPr>
      <w:rPr>
        <w:rFonts w:hint="eastAsia"/>
      </w:rPr>
    </w:lvl>
    <w:lvl w:ilvl="8">
      <w:start w:val="1"/>
      <w:numFmt w:val="lowerRoman"/>
      <w:lvlText w:val="%9."/>
      <w:lvlJc w:val="right"/>
      <w:pPr>
        <w:ind w:left="5376" w:hanging="480"/>
      </w:pPr>
      <w:rPr>
        <w:rFonts w:hint="eastAsia"/>
      </w:rPr>
    </w:lvl>
  </w:abstractNum>
  <w:abstractNum w:abstractNumId="96" w15:restartNumberingAfterBreak="0">
    <w:nsid w:val="774E4063"/>
    <w:multiLevelType w:val="multilevel"/>
    <w:tmpl w:val="6FFCBA3A"/>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97" w15:restartNumberingAfterBreak="0">
    <w:nsid w:val="77D86EA3"/>
    <w:multiLevelType w:val="multilevel"/>
    <w:tmpl w:val="498031F4"/>
    <w:lvl w:ilvl="0">
      <w:start w:val="1"/>
      <w:numFmt w:val="upperLetter"/>
      <w:lvlText w:val="%1."/>
      <w:lvlJc w:val="left"/>
      <w:pPr>
        <w:ind w:left="2347" w:hanging="360"/>
      </w:pPr>
      <w:rPr>
        <w:sz w:val="24"/>
        <w:szCs w:val="24"/>
      </w:rPr>
    </w:lvl>
    <w:lvl w:ilvl="1">
      <w:start w:val="1"/>
      <w:numFmt w:val="ideographTraditional"/>
      <w:lvlText w:val="%2、"/>
      <w:lvlJc w:val="left"/>
      <w:pPr>
        <w:ind w:left="2947" w:hanging="480"/>
      </w:pPr>
    </w:lvl>
    <w:lvl w:ilvl="2">
      <w:start w:val="1"/>
      <w:numFmt w:val="lowerRoman"/>
      <w:lvlText w:val="%3."/>
      <w:lvlJc w:val="right"/>
      <w:pPr>
        <w:ind w:left="3427" w:hanging="480"/>
      </w:pPr>
    </w:lvl>
    <w:lvl w:ilvl="3">
      <w:start w:val="1"/>
      <w:numFmt w:val="decimal"/>
      <w:lvlText w:val="%4."/>
      <w:lvlJc w:val="left"/>
      <w:pPr>
        <w:ind w:left="3907" w:hanging="480"/>
      </w:pPr>
    </w:lvl>
    <w:lvl w:ilvl="4">
      <w:start w:val="1"/>
      <w:numFmt w:val="ideographTraditional"/>
      <w:lvlText w:val="%5、"/>
      <w:lvlJc w:val="left"/>
      <w:pPr>
        <w:ind w:left="4387" w:hanging="480"/>
      </w:pPr>
    </w:lvl>
    <w:lvl w:ilvl="5">
      <w:start w:val="1"/>
      <w:numFmt w:val="lowerRoman"/>
      <w:lvlText w:val="%6."/>
      <w:lvlJc w:val="right"/>
      <w:pPr>
        <w:ind w:left="4867" w:hanging="480"/>
      </w:pPr>
    </w:lvl>
    <w:lvl w:ilvl="6">
      <w:start w:val="1"/>
      <w:numFmt w:val="decimal"/>
      <w:lvlText w:val="%7."/>
      <w:lvlJc w:val="left"/>
      <w:pPr>
        <w:ind w:left="5347" w:hanging="480"/>
      </w:pPr>
    </w:lvl>
    <w:lvl w:ilvl="7">
      <w:start w:val="1"/>
      <w:numFmt w:val="ideographTraditional"/>
      <w:lvlText w:val="%8、"/>
      <w:lvlJc w:val="left"/>
      <w:pPr>
        <w:ind w:left="5827" w:hanging="480"/>
      </w:pPr>
    </w:lvl>
    <w:lvl w:ilvl="8">
      <w:start w:val="1"/>
      <w:numFmt w:val="lowerRoman"/>
      <w:lvlText w:val="%9."/>
      <w:lvlJc w:val="right"/>
      <w:pPr>
        <w:ind w:left="6307" w:hanging="480"/>
      </w:pPr>
    </w:lvl>
  </w:abstractNum>
  <w:abstractNum w:abstractNumId="98" w15:restartNumberingAfterBreak="0">
    <w:nsid w:val="77EB450E"/>
    <w:multiLevelType w:val="multilevel"/>
    <w:tmpl w:val="248C76EE"/>
    <w:lvl w:ilvl="0">
      <w:start w:val="1"/>
      <w:numFmt w:val="decimal"/>
      <w:suff w:val="nothing"/>
      <w:lvlText w:val="(%1)"/>
      <w:lvlJc w:val="left"/>
      <w:pPr>
        <w:ind w:left="1896" w:hanging="36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9" w15:restartNumberingAfterBreak="0">
    <w:nsid w:val="786D3FAA"/>
    <w:multiLevelType w:val="multilevel"/>
    <w:tmpl w:val="5D6EE2A0"/>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0" w15:restartNumberingAfterBreak="0">
    <w:nsid w:val="7A542D7C"/>
    <w:multiLevelType w:val="multilevel"/>
    <w:tmpl w:val="6116F3F4"/>
    <w:lvl w:ilvl="0">
      <w:start w:val="1"/>
      <w:numFmt w:val="upperLetter"/>
      <w:suff w:val="nothing"/>
      <w:lvlText w:val="%1."/>
      <w:lvlJc w:val="left"/>
      <w:pPr>
        <w:ind w:left="480" w:hanging="480"/>
      </w:pPr>
      <w:rPr>
        <w:rFonts w:ascii="標楷體" w:eastAsia="標楷體" w:hAnsi="標楷體" w:hint="eastAsia"/>
        <w:sz w:val="24"/>
        <w:szCs w:val="24"/>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01" w15:restartNumberingAfterBreak="0">
    <w:nsid w:val="7B066271"/>
    <w:multiLevelType w:val="hybridMultilevel"/>
    <w:tmpl w:val="AE300708"/>
    <w:lvl w:ilvl="0" w:tplc="04090011">
      <w:start w:val="1"/>
      <w:numFmt w:val="upperLetter"/>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02" w15:restartNumberingAfterBreak="0">
    <w:nsid w:val="7B304603"/>
    <w:multiLevelType w:val="multilevel"/>
    <w:tmpl w:val="9F8C5640"/>
    <w:lvl w:ilvl="0">
      <w:start w:val="1"/>
      <w:numFmt w:val="decimal"/>
      <w:suff w:val="nothing"/>
      <w:lvlText w:val="(%1)"/>
      <w:lvlJc w:val="left"/>
      <w:pPr>
        <w:ind w:left="1896" w:hanging="360"/>
      </w:pPr>
      <w:rPr>
        <w:rFonts w:ascii="標楷體" w:eastAsia="標楷體" w:hAnsi="標楷體" w:hint="eastAsia"/>
        <w:sz w:val="24"/>
        <w:szCs w:val="24"/>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03" w15:restartNumberingAfterBreak="0">
    <w:nsid w:val="7B8D32A8"/>
    <w:multiLevelType w:val="multilevel"/>
    <w:tmpl w:val="167840CC"/>
    <w:lvl w:ilvl="0">
      <w:start w:val="1"/>
      <w:numFmt w:val="upperLetter"/>
      <w:lvlText w:val="%1."/>
      <w:lvlJc w:val="left"/>
      <w:pPr>
        <w:ind w:left="1245" w:hanging="480"/>
      </w:pPr>
      <w:rPr>
        <w:rFonts w:ascii="標楷體" w:eastAsia="標楷體" w:hAnsi="標楷體"/>
        <w:sz w:val="24"/>
        <w:szCs w:val="24"/>
      </w:rPr>
    </w:lvl>
    <w:lvl w:ilvl="1">
      <w:start w:val="1"/>
      <w:numFmt w:val="ideographTraditional"/>
      <w:lvlText w:val="%2、"/>
      <w:lvlJc w:val="left"/>
      <w:pPr>
        <w:ind w:left="1725" w:hanging="480"/>
      </w:pPr>
    </w:lvl>
    <w:lvl w:ilvl="2">
      <w:start w:val="1"/>
      <w:numFmt w:val="lowerRoman"/>
      <w:lvlText w:val="%3."/>
      <w:lvlJc w:val="right"/>
      <w:pPr>
        <w:ind w:left="2205" w:hanging="480"/>
      </w:pPr>
    </w:lvl>
    <w:lvl w:ilvl="3">
      <w:start w:val="1"/>
      <w:numFmt w:val="decimal"/>
      <w:lvlText w:val="%4."/>
      <w:lvlJc w:val="left"/>
      <w:pPr>
        <w:ind w:left="2685" w:hanging="480"/>
      </w:pPr>
    </w:lvl>
    <w:lvl w:ilvl="4">
      <w:start w:val="1"/>
      <w:numFmt w:val="ideographTraditional"/>
      <w:lvlText w:val="%5、"/>
      <w:lvlJc w:val="left"/>
      <w:pPr>
        <w:ind w:left="3165" w:hanging="480"/>
      </w:pPr>
    </w:lvl>
    <w:lvl w:ilvl="5">
      <w:start w:val="1"/>
      <w:numFmt w:val="lowerRoman"/>
      <w:lvlText w:val="%6."/>
      <w:lvlJc w:val="right"/>
      <w:pPr>
        <w:ind w:left="3645" w:hanging="480"/>
      </w:pPr>
    </w:lvl>
    <w:lvl w:ilvl="6">
      <w:start w:val="1"/>
      <w:numFmt w:val="decimal"/>
      <w:lvlText w:val="%7."/>
      <w:lvlJc w:val="left"/>
      <w:pPr>
        <w:ind w:left="4125" w:hanging="480"/>
      </w:pPr>
    </w:lvl>
    <w:lvl w:ilvl="7">
      <w:start w:val="1"/>
      <w:numFmt w:val="ideographTraditional"/>
      <w:lvlText w:val="%8、"/>
      <w:lvlJc w:val="left"/>
      <w:pPr>
        <w:ind w:left="4605" w:hanging="480"/>
      </w:pPr>
    </w:lvl>
    <w:lvl w:ilvl="8">
      <w:start w:val="1"/>
      <w:numFmt w:val="lowerRoman"/>
      <w:lvlText w:val="%9."/>
      <w:lvlJc w:val="right"/>
      <w:pPr>
        <w:ind w:left="5085" w:hanging="480"/>
      </w:pPr>
    </w:lvl>
  </w:abstractNum>
  <w:abstractNum w:abstractNumId="104" w15:restartNumberingAfterBreak="0">
    <w:nsid w:val="7D7F5028"/>
    <w:multiLevelType w:val="multilevel"/>
    <w:tmpl w:val="9CE6940C"/>
    <w:lvl w:ilvl="0">
      <w:start w:val="1"/>
      <w:numFmt w:val="decimal"/>
      <w:suff w:val="nothing"/>
      <w:lvlText w:val="%1."/>
      <w:lvlJc w:val="left"/>
      <w:pPr>
        <w:ind w:left="1615" w:hanging="480"/>
      </w:pPr>
      <w:rPr>
        <w:rFonts w:ascii="標楷體" w:eastAsia="標楷體" w:hAnsi="標楷體"/>
        <w:sz w:val="24"/>
        <w:szCs w:val="24"/>
      </w:rPr>
    </w:lvl>
    <w:lvl w:ilvl="1">
      <w:start w:val="1"/>
      <w:numFmt w:val="decimal"/>
      <w:lvlText w:val="(%2)."/>
      <w:lvlJc w:val="left"/>
      <w:pPr>
        <w:ind w:left="2016" w:hanging="480"/>
      </w:pPr>
    </w:lvl>
    <w:lvl w:ilvl="2">
      <w:start w:val="1"/>
      <w:numFmt w:val="lowerRoman"/>
      <w:lvlText w:val="%3."/>
      <w:lvlJc w:val="right"/>
      <w:pPr>
        <w:ind w:left="2496" w:hanging="480"/>
      </w:pPr>
    </w:lvl>
    <w:lvl w:ilvl="3">
      <w:start w:val="1"/>
      <w:numFmt w:val="decimal"/>
      <w:lvlText w:val="%4."/>
      <w:lvlJc w:val="left"/>
      <w:pPr>
        <w:ind w:left="2976" w:hanging="480"/>
      </w:pPr>
    </w:lvl>
    <w:lvl w:ilvl="4">
      <w:start w:val="1"/>
      <w:numFmt w:val="ideographTraditional"/>
      <w:lvlText w:val="%5、"/>
      <w:lvlJc w:val="left"/>
      <w:pPr>
        <w:ind w:left="3456" w:hanging="480"/>
      </w:pPr>
    </w:lvl>
    <w:lvl w:ilvl="5">
      <w:start w:val="1"/>
      <w:numFmt w:val="lowerRoman"/>
      <w:lvlText w:val="%6."/>
      <w:lvlJc w:val="right"/>
      <w:pPr>
        <w:ind w:left="3936" w:hanging="480"/>
      </w:pPr>
    </w:lvl>
    <w:lvl w:ilvl="6">
      <w:start w:val="1"/>
      <w:numFmt w:val="decimal"/>
      <w:lvlText w:val="%7."/>
      <w:lvlJc w:val="left"/>
      <w:pPr>
        <w:ind w:left="4416" w:hanging="480"/>
      </w:pPr>
    </w:lvl>
    <w:lvl w:ilvl="7">
      <w:start w:val="1"/>
      <w:numFmt w:val="ideographTraditional"/>
      <w:lvlText w:val="%8、"/>
      <w:lvlJc w:val="left"/>
      <w:pPr>
        <w:ind w:left="4896" w:hanging="480"/>
      </w:pPr>
    </w:lvl>
    <w:lvl w:ilvl="8">
      <w:start w:val="1"/>
      <w:numFmt w:val="lowerRoman"/>
      <w:lvlText w:val="%9."/>
      <w:lvlJc w:val="right"/>
      <w:pPr>
        <w:ind w:left="5376" w:hanging="480"/>
      </w:pPr>
    </w:lvl>
  </w:abstractNum>
  <w:abstractNum w:abstractNumId="105" w15:restartNumberingAfterBreak="0">
    <w:nsid w:val="7D9B06BF"/>
    <w:multiLevelType w:val="multilevel"/>
    <w:tmpl w:val="E5E0695C"/>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06" w15:restartNumberingAfterBreak="0">
    <w:nsid w:val="7DA90159"/>
    <w:multiLevelType w:val="multilevel"/>
    <w:tmpl w:val="9E3029E8"/>
    <w:lvl w:ilvl="0">
      <w:start w:val="1"/>
      <w:numFmt w:val="decimal"/>
      <w:lvlText w:val="(%1)"/>
      <w:lvlJc w:val="left"/>
      <w:pPr>
        <w:ind w:left="1778" w:hanging="360"/>
      </w:p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07" w15:restartNumberingAfterBreak="0">
    <w:nsid w:val="7FC02DF8"/>
    <w:multiLevelType w:val="multilevel"/>
    <w:tmpl w:val="8F64854A"/>
    <w:lvl w:ilvl="0">
      <w:start w:val="1"/>
      <w:numFmt w:val="decimal"/>
      <w:lvlText w:val="(%1)"/>
      <w:lvlJc w:val="left"/>
      <w:pPr>
        <w:ind w:left="1896" w:hanging="36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2142843085">
    <w:abstractNumId w:val="38"/>
  </w:num>
  <w:num w:numId="2" w16cid:durableId="546113353">
    <w:abstractNumId w:val="63"/>
  </w:num>
  <w:num w:numId="3" w16cid:durableId="328025028">
    <w:abstractNumId w:val="24"/>
  </w:num>
  <w:num w:numId="4" w16cid:durableId="1646543565">
    <w:abstractNumId w:val="26"/>
  </w:num>
  <w:num w:numId="5" w16cid:durableId="802310370">
    <w:abstractNumId w:val="86"/>
  </w:num>
  <w:num w:numId="6" w16cid:durableId="678509469">
    <w:abstractNumId w:val="49"/>
  </w:num>
  <w:num w:numId="7" w16cid:durableId="1906866434">
    <w:abstractNumId w:val="75"/>
  </w:num>
  <w:num w:numId="8" w16cid:durableId="48382402">
    <w:abstractNumId w:val="68"/>
  </w:num>
  <w:num w:numId="9" w16cid:durableId="242373405">
    <w:abstractNumId w:val="78"/>
  </w:num>
  <w:num w:numId="10" w16cid:durableId="202253633">
    <w:abstractNumId w:val="27"/>
  </w:num>
  <w:num w:numId="11" w16cid:durableId="985470536">
    <w:abstractNumId w:val="70"/>
  </w:num>
  <w:num w:numId="12" w16cid:durableId="761611694">
    <w:abstractNumId w:val="13"/>
  </w:num>
  <w:num w:numId="13" w16cid:durableId="1229653867">
    <w:abstractNumId w:val="94"/>
  </w:num>
  <w:num w:numId="14" w16cid:durableId="1091774637">
    <w:abstractNumId w:val="93"/>
  </w:num>
  <w:num w:numId="15" w16cid:durableId="308022375">
    <w:abstractNumId w:val="106"/>
  </w:num>
  <w:num w:numId="16" w16cid:durableId="596714298">
    <w:abstractNumId w:val="21"/>
  </w:num>
  <w:num w:numId="17" w16cid:durableId="553278743">
    <w:abstractNumId w:val="22"/>
  </w:num>
  <w:num w:numId="18" w16cid:durableId="697662683">
    <w:abstractNumId w:val="29"/>
  </w:num>
  <w:num w:numId="19" w16cid:durableId="286857345">
    <w:abstractNumId w:val="84"/>
  </w:num>
  <w:num w:numId="20" w16cid:durableId="991299188">
    <w:abstractNumId w:val="54"/>
  </w:num>
  <w:num w:numId="21" w16cid:durableId="1419332596">
    <w:abstractNumId w:val="81"/>
  </w:num>
  <w:num w:numId="22" w16cid:durableId="1809855213">
    <w:abstractNumId w:val="74"/>
  </w:num>
  <w:num w:numId="23" w16cid:durableId="858008927">
    <w:abstractNumId w:val="55"/>
  </w:num>
  <w:num w:numId="24" w16cid:durableId="1953434605">
    <w:abstractNumId w:val="88"/>
  </w:num>
  <w:num w:numId="25" w16cid:durableId="1633821996">
    <w:abstractNumId w:val="45"/>
  </w:num>
  <w:num w:numId="26" w16cid:durableId="1650749102">
    <w:abstractNumId w:val="52"/>
  </w:num>
  <w:num w:numId="27" w16cid:durableId="1749307392">
    <w:abstractNumId w:val="61"/>
  </w:num>
  <w:num w:numId="28" w16cid:durableId="261305015">
    <w:abstractNumId w:val="35"/>
  </w:num>
  <w:num w:numId="29" w16cid:durableId="2016613129">
    <w:abstractNumId w:val="92"/>
  </w:num>
  <w:num w:numId="30" w16cid:durableId="1675523780">
    <w:abstractNumId w:val="107"/>
  </w:num>
  <w:num w:numId="31" w16cid:durableId="1866400645">
    <w:abstractNumId w:val="23"/>
  </w:num>
  <w:num w:numId="32" w16cid:durableId="1737437135">
    <w:abstractNumId w:val="39"/>
  </w:num>
  <w:num w:numId="33" w16cid:durableId="1188373623">
    <w:abstractNumId w:val="62"/>
  </w:num>
  <w:num w:numId="34" w16cid:durableId="195124291">
    <w:abstractNumId w:val="17"/>
  </w:num>
  <w:num w:numId="35" w16cid:durableId="113402630">
    <w:abstractNumId w:val="48"/>
  </w:num>
  <w:num w:numId="36" w16cid:durableId="1822622712">
    <w:abstractNumId w:val="79"/>
  </w:num>
  <w:num w:numId="37" w16cid:durableId="1712074703">
    <w:abstractNumId w:val="99"/>
  </w:num>
  <w:num w:numId="38" w16cid:durableId="1214073160">
    <w:abstractNumId w:val="56"/>
  </w:num>
  <w:num w:numId="39" w16cid:durableId="24522857">
    <w:abstractNumId w:val="56"/>
    <w:lvlOverride w:ilvl="0">
      <w:startOverride w:val="1"/>
    </w:lvlOverride>
  </w:num>
  <w:num w:numId="40" w16cid:durableId="976448175">
    <w:abstractNumId w:val="91"/>
  </w:num>
  <w:num w:numId="41" w16cid:durableId="852112721">
    <w:abstractNumId w:val="105"/>
  </w:num>
  <w:num w:numId="42" w16cid:durableId="140317797">
    <w:abstractNumId w:val="41"/>
  </w:num>
  <w:num w:numId="43" w16cid:durableId="2292748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24035565">
    <w:abstractNumId w:val="8"/>
  </w:num>
  <w:num w:numId="45" w16cid:durableId="281961805">
    <w:abstractNumId w:val="85"/>
  </w:num>
  <w:num w:numId="46" w16cid:durableId="2064019022">
    <w:abstractNumId w:val="12"/>
  </w:num>
  <w:num w:numId="47" w16cid:durableId="1708875091">
    <w:abstractNumId w:val="97"/>
  </w:num>
  <w:num w:numId="48" w16cid:durableId="2069261959">
    <w:abstractNumId w:val="57"/>
  </w:num>
  <w:num w:numId="49" w16cid:durableId="1033961486">
    <w:abstractNumId w:val="9"/>
  </w:num>
  <w:num w:numId="50" w16cid:durableId="793642999">
    <w:abstractNumId w:val="15"/>
  </w:num>
  <w:num w:numId="51" w16cid:durableId="189953979">
    <w:abstractNumId w:val="51"/>
  </w:num>
  <w:num w:numId="52" w16cid:durableId="1597253620">
    <w:abstractNumId w:val="11"/>
  </w:num>
  <w:num w:numId="53" w16cid:durableId="700013606">
    <w:abstractNumId w:val="80"/>
  </w:num>
  <w:num w:numId="54" w16cid:durableId="1143473591">
    <w:abstractNumId w:val="89"/>
  </w:num>
  <w:num w:numId="55" w16cid:durableId="389619664">
    <w:abstractNumId w:val="104"/>
  </w:num>
  <w:num w:numId="56" w16cid:durableId="1322805762">
    <w:abstractNumId w:val="36"/>
  </w:num>
  <w:num w:numId="57" w16cid:durableId="1355115345">
    <w:abstractNumId w:val="43"/>
  </w:num>
  <w:num w:numId="58" w16cid:durableId="1438136115">
    <w:abstractNumId w:val="43"/>
    <w:lvlOverride w:ilvl="0">
      <w:startOverride w:val="1"/>
    </w:lvlOverride>
  </w:num>
  <w:num w:numId="59" w16cid:durableId="667296361">
    <w:abstractNumId w:val="77"/>
  </w:num>
  <w:num w:numId="60" w16cid:durableId="256138489">
    <w:abstractNumId w:val="69"/>
  </w:num>
  <w:num w:numId="61" w16cid:durableId="753472902">
    <w:abstractNumId w:val="100"/>
    <w:lvlOverride w:ilvl="0">
      <w:startOverride w:val="1"/>
    </w:lvlOverride>
  </w:num>
  <w:num w:numId="62" w16cid:durableId="1451971779">
    <w:abstractNumId w:val="73"/>
  </w:num>
  <w:num w:numId="63" w16cid:durableId="1192886427">
    <w:abstractNumId w:val="2"/>
  </w:num>
  <w:num w:numId="64" w16cid:durableId="961229485">
    <w:abstractNumId w:val="46"/>
  </w:num>
  <w:num w:numId="65" w16cid:durableId="1485314291">
    <w:abstractNumId w:val="28"/>
  </w:num>
  <w:num w:numId="66" w16cid:durableId="283077249">
    <w:abstractNumId w:val="76"/>
  </w:num>
  <w:num w:numId="67" w16cid:durableId="1522090699">
    <w:abstractNumId w:val="83"/>
  </w:num>
  <w:num w:numId="68" w16cid:durableId="375202302">
    <w:abstractNumId w:val="65"/>
  </w:num>
  <w:num w:numId="69" w16cid:durableId="97720189">
    <w:abstractNumId w:val="10"/>
  </w:num>
  <w:num w:numId="70" w16cid:durableId="110786661">
    <w:abstractNumId w:val="58"/>
  </w:num>
  <w:num w:numId="71" w16cid:durableId="227150619">
    <w:abstractNumId w:val="44"/>
  </w:num>
  <w:num w:numId="72" w16cid:durableId="2105153430">
    <w:abstractNumId w:val="32"/>
  </w:num>
  <w:num w:numId="73" w16cid:durableId="1623413042">
    <w:abstractNumId w:val="0"/>
  </w:num>
  <w:num w:numId="74" w16cid:durableId="890769781">
    <w:abstractNumId w:val="14"/>
  </w:num>
  <w:num w:numId="75" w16cid:durableId="650183376">
    <w:abstractNumId w:val="7"/>
  </w:num>
  <w:num w:numId="76" w16cid:durableId="1677344138">
    <w:abstractNumId w:val="5"/>
  </w:num>
  <w:num w:numId="77" w16cid:durableId="1225679811">
    <w:abstractNumId w:val="37"/>
  </w:num>
  <w:num w:numId="78" w16cid:durableId="10388942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35062508">
    <w:abstractNumId w:val="1"/>
  </w:num>
  <w:num w:numId="80" w16cid:durableId="739324417">
    <w:abstractNumId w:val="72"/>
  </w:num>
  <w:num w:numId="81" w16cid:durableId="965046723">
    <w:abstractNumId w:val="47"/>
  </w:num>
  <w:num w:numId="82" w16cid:durableId="1502619661">
    <w:abstractNumId w:val="95"/>
  </w:num>
  <w:num w:numId="83" w16cid:durableId="2133554795">
    <w:abstractNumId w:val="59"/>
  </w:num>
  <w:num w:numId="84" w16cid:durableId="958486760">
    <w:abstractNumId w:val="33"/>
  </w:num>
  <w:num w:numId="85" w16cid:durableId="890310268">
    <w:abstractNumId w:val="50"/>
  </w:num>
  <w:num w:numId="86" w16cid:durableId="687484735">
    <w:abstractNumId w:val="102"/>
  </w:num>
  <w:num w:numId="87" w16cid:durableId="353265574">
    <w:abstractNumId w:val="67"/>
  </w:num>
  <w:num w:numId="88" w16cid:durableId="1487430178">
    <w:abstractNumId w:val="101"/>
  </w:num>
  <w:num w:numId="89" w16cid:durableId="1352680231">
    <w:abstractNumId w:val="90"/>
  </w:num>
  <w:num w:numId="90" w16cid:durableId="271717258">
    <w:abstractNumId w:val="60"/>
  </w:num>
  <w:num w:numId="91" w16cid:durableId="1549415887">
    <w:abstractNumId w:val="20"/>
  </w:num>
  <w:num w:numId="92" w16cid:durableId="2059812409">
    <w:abstractNumId w:val="42"/>
  </w:num>
  <w:num w:numId="93" w16cid:durableId="314339720">
    <w:abstractNumId w:val="66"/>
  </w:num>
  <w:num w:numId="94" w16cid:durableId="1835608162">
    <w:abstractNumId w:val="6"/>
  </w:num>
  <w:num w:numId="95" w16cid:durableId="997002273">
    <w:abstractNumId w:val="71"/>
  </w:num>
  <w:num w:numId="96" w16cid:durableId="2080442784">
    <w:abstractNumId w:val="4"/>
  </w:num>
  <w:num w:numId="97" w16cid:durableId="238180131">
    <w:abstractNumId w:val="19"/>
  </w:num>
  <w:num w:numId="98" w16cid:durableId="1859460889">
    <w:abstractNumId w:val="82"/>
  </w:num>
  <w:num w:numId="99" w16cid:durableId="301614201">
    <w:abstractNumId w:val="16"/>
  </w:num>
  <w:num w:numId="100" w16cid:durableId="128670941">
    <w:abstractNumId w:val="53"/>
  </w:num>
  <w:num w:numId="101" w16cid:durableId="72237686">
    <w:abstractNumId w:val="103"/>
  </w:num>
  <w:num w:numId="102" w16cid:durableId="519584453">
    <w:abstractNumId w:val="18"/>
  </w:num>
  <w:num w:numId="103" w16cid:durableId="1330862123">
    <w:abstractNumId w:val="34"/>
  </w:num>
  <w:num w:numId="104" w16cid:durableId="1667201595">
    <w:abstractNumId w:val="64"/>
  </w:num>
  <w:num w:numId="105" w16cid:durableId="1411660483">
    <w:abstractNumId w:val="3"/>
  </w:num>
  <w:num w:numId="106" w16cid:durableId="1822850497">
    <w:abstractNumId w:val="98"/>
  </w:num>
  <w:num w:numId="107" w16cid:durableId="17453879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89748852">
    <w:abstractNumId w:val="31"/>
  </w:num>
  <w:num w:numId="109" w16cid:durableId="1934119807">
    <w:abstractNumId w:val="87"/>
  </w:num>
  <w:num w:numId="110" w16cid:durableId="1309238856">
    <w:abstractNumId w:val="96"/>
  </w:num>
  <w:num w:numId="111" w16cid:durableId="481044232">
    <w:abstractNumId w:val="25"/>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5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864"/>
    <w:rsid w:val="00002C5A"/>
    <w:rsid w:val="00010FF0"/>
    <w:rsid w:val="000164CD"/>
    <w:rsid w:val="00025B65"/>
    <w:rsid w:val="0002671C"/>
    <w:rsid w:val="00031773"/>
    <w:rsid w:val="000344CA"/>
    <w:rsid w:val="00036A30"/>
    <w:rsid w:val="000373EB"/>
    <w:rsid w:val="00037452"/>
    <w:rsid w:val="00040183"/>
    <w:rsid w:val="00043024"/>
    <w:rsid w:val="00043B2C"/>
    <w:rsid w:val="000447CE"/>
    <w:rsid w:val="00045949"/>
    <w:rsid w:val="000500E1"/>
    <w:rsid w:val="00053603"/>
    <w:rsid w:val="00053904"/>
    <w:rsid w:val="000579A0"/>
    <w:rsid w:val="00057E00"/>
    <w:rsid w:val="000618F2"/>
    <w:rsid w:val="00061BAE"/>
    <w:rsid w:val="000719E8"/>
    <w:rsid w:val="00083063"/>
    <w:rsid w:val="00084D5B"/>
    <w:rsid w:val="00092AA1"/>
    <w:rsid w:val="00094530"/>
    <w:rsid w:val="000952D8"/>
    <w:rsid w:val="000B07C1"/>
    <w:rsid w:val="000B1348"/>
    <w:rsid w:val="000B6D45"/>
    <w:rsid w:val="000C0368"/>
    <w:rsid w:val="000D5864"/>
    <w:rsid w:val="000D5B22"/>
    <w:rsid w:val="000D73F9"/>
    <w:rsid w:val="000E138E"/>
    <w:rsid w:val="000E1B68"/>
    <w:rsid w:val="000E40FE"/>
    <w:rsid w:val="000E48F6"/>
    <w:rsid w:val="000E49EC"/>
    <w:rsid w:val="000F0C13"/>
    <w:rsid w:val="000F10F7"/>
    <w:rsid w:val="000F1DF8"/>
    <w:rsid w:val="000F214F"/>
    <w:rsid w:val="000F61CB"/>
    <w:rsid w:val="000F6372"/>
    <w:rsid w:val="00113C89"/>
    <w:rsid w:val="001142D0"/>
    <w:rsid w:val="0011572B"/>
    <w:rsid w:val="00121A0E"/>
    <w:rsid w:val="00121CB1"/>
    <w:rsid w:val="00131136"/>
    <w:rsid w:val="00134D82"/>
    <w:rsid w:val="00140E1D"/>
    <w:rsid w:val="001431A3"/>
    <w:rsid w:val="0015078F"/>
    <w:rsid w:val="00154701"/>
    <w:rsid w:val="00157D41"/>
    <w:rsid w:val="00160DA9"/>
    <w:rsid w:val="00161C8F"/>
    <w:rsid w:val="0017251B"/>
    <w:rsid w:val="001735FA"/>
    <w:rsid w:val="001767F2"/>
    <w:rsid w:val="00183479"/>
    <w:rsid w:val="00191CA1"/>
    <w:rsid w:val="00197073"/>
    <w:rsid w:val="001A42F8"/>
    <w:rsid w:val="001B0008"/>
    <w:rsid w:val="001B28FE"/>
    <w:rsid w:val="001C0039"/>
    <w:rsid w:val="001C29E5"/>
    <w:rsid w:val="001C31BC"/>
    <w:rsid w:val="001D04C3"/>
    <w:rsid w:val="001D509F"/>
    <w:rsid w:val="001E4F02"/>
    <w:rsid w:val="001E7623"/>
    <w:rsid w:val="001F110A"/>
    <w:rsid w:val="001F3C19"/>
    <w:rsid w:val="001F59F1"/>
    <w:rsid w:val="001F7D19"/>
    <w:rsid w:val="00204243"/>
    <w:rsid w:val="00206FE4"/>
    <w:rsid w:val="00207A98"/>
    <w:rsid w:val="002115E4"/>
    <w:rsid w:val="00217466"/>
    <w:rsid w:val="00223515"/>
    <w:rsid w:val="00224378"/>
    <w:rsid w:val="002272EF"/>
    <w:rsid w:val="00241F6E"/>
    <w:rsid w:val="002420F0"/>
    <w:rsid w:val="00245B49"/>
    <w:rsid w:val="0025338E"/>
    <w:rsid w:val="00261E5D"/>
    <w:rsid w:val="002641C2"/>
    <w:rsid w:val="00267539"/>
    <w:rsid w:val="0027727F"/>
    <w:rsid w:val="00283775"/>
    <w:rsid w:val="0029085F"/>
    <w:rsid w:val="00291D40"/>
    <w:rsid w:val="00292DD1"/>
    <w:rsid w:val="002A3016"/>
    <w:rsid w:val="002B1ED2"/>
    <w:rsid w:val="002B3F1E"/>
    <w:rsid w:val="002B4585"/>
    <w:rsid w:val="002C052A"/>
    <w:rsid w:val="002C2CC1"/>
    <w:rsid w:val="002D2477"/>
    <w:rsid w:val="002D42A3"/>
    <w:rsid w:val="002E0E92"/>
    <w:rsid w:val="002F33AB"/>
    <w:rsid w:val="002F567F"/>
    <w:rsid w:val="003027E7"/>
    <w:rsid w:val="00304FB7"/>
    <w:rsid w:val="00306226"/>
    <w:rsid w:val="003153E7"/>
    <w:rsid w:val="003171D4"/>
    <w:rsid w:val="0032067E"/>
    <w:rsid w:val="00326072"/>
    <w:rsid w:val="00337830"/>
    <w:rsid w:val="00343096"/>
    <w:rsid w:val="00354053"/>
    <w:rsid w:val="0036185F"/>
    <w:rsid w:val="00364DE5"/>
    <w:rsid w:val="003673EA"/>
    <w:rsid w:val="00375B22"/>
    <w:rsid w:val="003765C5"/>
    <w:rsid w:val="00395265"/>
    <w:rsid w:val="003A145F"/>
    <w:rsid w:val="003A2EA1"/>
    <w:rsid w:val="003A5F18"/>
    <w:rsid w:val="003A7E29"/>
    <w:rsid w:val="003B1D98"/>
    <w:rsid w:val="003B37B2"/>
    <w:rsid w:val="003B483D"/>
    <w:rsid w:val="003B550E"/>
    <w:rsid w:val="003B58A6"/>
    <w:rsid w:val="003C0E6C"/>
    <w:rsid w:val="003D0309"/>
    <w:rsid w:val="003D1ECC"/>
    <w:rsid w:val="003D691D"/>
    <w:rsid w:val="003E1E2B"/>
    <w:rsid w:val="003E52EB"/>
    <w:rsid w:val="003F2DE1"/>
    <w:rsid w:val="003F70AD"/>
    <w:rsid w:val="00400306"/>
    <w:rsid w:val="00402D16"/>
    <w:rsid w:val="004137B3"/>
    <w:rsid w:val="00421ACC"/>
    <w:rsid w:val="00421E0C"/>
    <w:rsid w:val="0042478C"/>
    <w:rsid w:val="0042682A"/>
    <w:rsid w:val="0043313B"/>
    <w:rsid w:val="004358D1"/>
    <w:rsid w:val="00440470"/>
    <w:rsid w:val="0044421B"/>
    <w:rsid w:val="00450FB5"/>
    <w:rsid w:val="00454836"/>
    <w:rsid w:val="00456227"/>
    <w:rsid w:val="00471712"/>
    <w:rsid w:val="00475B6E"/>
    <w:rsid w:val="004778F6"/>
    <w:rsid w:val="00480C55"/>
    <w:rsid w:val="00486B7F"/>
    <w:rsid w:val="00486D6F"/>
    <w:rsid w:val="00494BA1"/>
    <w:rsid w:val="004A2952"/>
    <w:rsid w:val="004B0EA6"/>
    <w:rsid w:val="004B368E"/>
    <w:rsid w:val="004B63AB"/>
    <w:rsid w:val="004B7B8C"/>
    <w:rsid w:val="004C0718"/>
    <w:rsid w:val="004C63E9"/>
    <w:rsid w:val="004C7744"/>
    <w:rsid w:val="004D2669"/>
    <w:rsid w:val="004F6039"/>
    <w:rsid w:val="00502DA8"/>
    <w:rsid w:val="0050352A"/>
    <w:rsid w:val="00513F6C"/>
    <w:rsid w:val="00522CBD"/>
    <w:rsid w:val="00535988"/>
    <w:rsid w:val="00536097"/>
    <w:rsid w:val="00540232"/>
    <w:rsid w:val="005432A0"/>
    <w:rsid w:val="00544A0A"/>
    <w:rsid w:val="00545FBE"/>
    <w:rsid w:val="00551AF0"/>
    <w:rsid w:val="005527CE"/>
    <w:rsid w:val="00554216"/>
    <w:rsid w:val="0055441D"/>
    <w:rsid w:val="005637D2"/>
    <w:rsid w:val="00566743"/>
    <w:rsid w:val="00566B4A"/>
    <w:rsid w:val="00567F11"/>
    <w:rsid w:val="0057087F"/>
    <w:rsid w:val="005771DE"/>
    <w:rsid w:val="00577AA6"/>
    <w:rsid w:val="005808DE"/>
    <w:rsid w:val="00591833"/>
    <w:rsid w:val="00594D13"/>
    <w:rsid w:val="00594F3A"/>
    <w:rsid w:val="005950D5"/>
    <w:rsid w:val="005951E1"/>
    <w:rsid w:val="005A4822"/>
    <w:rsid w:val="005B08D3"/>
    <w:rsid w:val="005C7C60"/>
    <w:rsid w:val="005D6421"/>
    <w:rsid w:val="005E36A5"/>
    <w:rsid w:val="005E7B05"/>
    <w:rsid w:val="005F2514"/>
    <w:rsid w:val="006057F6"/>
    <w:rsid w:val="00614530"/>
    <w:rsid w:val="0062416A"/>
    <w:rsid w:val="006268E8"/>
    <w:rsid w:val="00633363"/>
    <w:rsid w:val="00634A6F"/>
    <w:rsid w:val="00634F4A"/>
    <w:rsid w:val="00635BCA"/>
    <w:rsid w:val="00641D75"/>
    <w:rsid w:val="00642DF1"/>
    <w:rsid w:val="00642E4E"/>
    <w:rsid w:val="00647BA6"/>
    <w:rsid w:val="00650DAE"/>
    <w:rsid w:val="0065617A"/>
    <w:rsid w:val="0066091F"/>
    <w:rsid w:val="0066651E"/>
    <w:rsid w:val="00667B5A"/>
    <w:rsid w:val="00671E11"/>
    <w:rsid w:val="00672638"/>
    <w:rsid w:val="00673528"/>
    <w:rsid w:val="006753E9"/>
    <w:rsid w:val="00675B52"/>
    <w:rsid w:val="006822C5"/>
    <w:rsid w:val="0068474C"/>
    <w:rsid w:val="0068782A"/>
    <w:rsid w:val="006907FD"/>
    <w:rsid w:val="006914DF"/>
    <w:rsid w:val="00692AE1"/>
    <w:rsid w:val="00695AA9"/>
    <w:rsid w:val="006A6E40"/>
    <w:rsid w:val="006B101E"/>
    <w:rsid w:val="006B1098"/>
    <w:rsid w:val="006B3BA3"/>
    <w:rsid w:val="006C1D53"/>
    <w:rsid w:val="006C31C9"/>
    <w:rsid w:val="006C403C"/>
    <w:rsid w:val="006D0EAB"/>
    <w:rsid w:val="006D24BA"/>
    <w:rsid w:val="006D3B0F"/>
    <w:rsid w:val="006D4289"/>
    <w:rsid w:val="006D6C1B"/>
    <w:rsid w:val="006D6C9B"/>
    <w:rsid w:val="006E14C9"/>
    <w:rsid w:val="006E55A9"/>
    <w:rsid w:val="006E5D06"/>
    <w:rsid w:val="006E72C4"/>
    <w:rsid w:val="006F0885"/>
    <w:rsid w:val="006F4DB3"/>
    <w:rsid w:val="006F55E9"/>
    <w:rsid w:val="006F609B"/>
    <w:rsid w:val="006F60BB"/>
    <w:rsid w:val="006F77FC"/>
    <w:rsid w:val="00701A13"/>
    <w:rsid w:val="007041B5"/>
    <w:rsid w:val="00704241"/>
    <w:rsid w:val="0070539C"/>
    <w:rsid w:val="00715864"/>
    <w:rsid w:val="00716B42"/>
    <w:rsid w:val="00716FEB"/>
    <w:rsid w:val="0072157F"/>
    <w:rsid w:val="00721EED"/>
    <w:rsid w:val="00722E87"/>
    <w:rsid w:val="00723ECB"/>
    <w:rsid w:val="00724A6E"/>
    <w:rsid w:val="007315CA"/>
    <w:rsid w:val="0074485A"/>
    <w:rsid w:val="007465F9"/>
    <w:rsid w:val="007520BD"/>
    <w:rsid w:val="0075421B"/>
    <w:rsid w:val="00755402"/>
    <w:rsid w:val="00760CC9"/>
    <w:rsid w:val="0076480F"/>
    <w:rsid w:val="00766EDC"/>
    <w:rsid w:val="00767B46"/>
    <w:rsid w:val="00770B20"/>
    <w:rsid w:val="00771592"/>
    <w:rsid w:val="0077623D"/>
    <w:rsid w:val="00781798"/>
    <w:rsid w:val="00782194"/>
    <w:rsid w:val="007903E6"/>
    <w:rsid w:val="00791CDB"/>
    <w:rsid w:val="00797F74"/>
    <w:rsid w:val="007A1BDD"/>
    <w:rsid w:val="007A6B57"/>
    <w:rsid w:val="007A6BB5"/>
    <w:rsid w:val="007B1EFD"/>
    <w:rsid w:val="007C07CC"/>
    <w:rsid w:val="007C57CD"/>
    <w:rsid w:val="007D02A4"/>
    <w:rsid w:val="007D4C07"/>
    <w:rsid w:val="007D6695"/>
    <w:rsid w:val="007D6E6E"/>
    <w:rsid w:val="007D7238"/>
    <w:rsid w:val="007E3945"/>
    <w:rsid w:val="007E62A8"/>
    <w:rsid w:val="007F127F"/>
    <w:rsid w:val="007F24F4"/>
    <w:rsid w:val="007F3622"/>
    <w:rsid w:val="007F60CF"/>
    <w:rsid w:val="0080161E"/>
    <w:rsid w:val="00802FE1"/>
    <w:rsid w:val="0080562E"/>
    <w:rsid w:val="00821C56"/>
    <w:rsid w:val="0083128C"/>
    <w:rsid w:val="008548D0"/>
    <w:rsid w:val="00854FA6"/>
    <w:rsid w:val="00856CE9"/>
    <w:rsid w:val="008637A6"/>
    <w:rsid w:val="00865ECF"/>
    <w:rsid w:val="00866783"/>
    <w:rsid w:val="00872E4D"/>
    <w:rsid w:val="00874F5F"/>
    <w:rsid w:val="008852AE"/>
    <w:rsid w:val="0089248E"/>
    <w:rsid w:val="00892E01"/>
    <w:rsid w:val="00894455"/>
    <w:rsid w:val="008958B0"/>
    <w:rsid w:val="008979EB"/>
    <w:rsid w:val="008A0F0D"/>
    <w:rsid w:val="008A1657"/>
    <w:rsid w:val="008A2665"/>
    <w:rsid w:val="008A5CD1"/>
    <w:rsid w:val="008B2592"/>
    <w:rsid w:val="008B2F74"/>
    <w:rsid w:val="008B3CD7"/>
    <w:rsid w:val="008B6DDF"/>
    <w:rsid w:val="008B7004"/>
    <w:rsid w:val="008B7D90"/>
    <w:rsid w:val="008B7F2E"/>
    <w:rsid w:val="008C1CD5"/>
    <w:rsid w:val="008C4DBB"/>
    <w:rsid w:val="008C506D"/>
    <w:rsid w:val="008C6B80"/>
    <w:rsid w:val="008C790A"/>
    <w:rsid w:val="008C7CFA"/>
    <w:rsid w:val="008D0CEA"/>
    <w:rsid w:val="008D1F50"/>
    <w:rsid w:val="008D6242"/>
    <w:rsid w:val="008D7599"/>
    <w:rsid w:val="008E03A1"/>
    <w:rsid w:val="008E68BB"/>
    <w:rsid w:val="008F61F3"/>
    <w:rsid w:val="009117F9"/>
    <w:rsid w:val="00917849"/>
    <w:rsid w:val="00924016"/>
    <w:rsid w:val="00940A2B"/>
    <w:rsid w:val="00943EE8"/>
    <w:rsid w:val="0094735A"/>
    <w:rsid w:val="009515D1"/>
    <w:rsid w:val="009560EB"/>
    <w:rsid w:val="0096164A"/>
    <w:rsid w:val="00961FFA"/>
    <w:rsid w:val="0096393B"/>
    <w:rsid w:val="00967253"/>
    <w:rsid w:val="0097752E"/>
    <w:rsid w:val="009800EA"/>
    <w:rsid w:val="00984B2A"/>
    <w:rsid w:val="00990BBF"/>
    <w:rsid w:val="009A1338"/>
    <w:rsid w:val="009A6C0F"/>
    <w:rsid w:val="009B2216"/>
    <w:rsid w:val="009B273E"/>
    <w:rsid w:val="009B2FFC"/>
    <w:rsid w:val="009B3500"/>
    <w:rsid w:val="009C3364"/>
    <w:rsid w:val="009C6F46"/>
    <w:rsid w:val="009D20C8"/>
    <w:rsid w:val="009D35C5"/>
    <w:rsid w:val="009E0451"/>
    <w:rsid w:val="009E2D06"/>
    <w:rsid w:val="009E33BE"/>
    <w:rsid w:val="009E6609"/>
    <w:rsid w:val="009F12CD"/>
    <w:rsid w:val="009F3C84"/>
    <w:rsid w:val="00A01780"/>
    <w:rsid w:val="00A163B0"/>
    <w:rsid w:val="00A25496"/>
    <w:rsid w:val="00A26968"/>
    <w:rsid w:val="00A317C5"/>
    <w:rsid w:val="00A36606"/>
    <w:rsid w:val="00A45B60"/>
    <w:rsid w:val="00A470AE"/>
    <w:rsid w:val="00A4744F"/>
    <w:rsid w:val="00A57FF4"/>
    <w:rsid w:val="00A618D2"/>
    <w:rsid w:val="00A65128"/>
    <w:rsid w:val="00A70D64"/>
    <w:rsid w:val="00A77535"/>
    <w:rsid w:val="00A77EC6"/>
    <w:rsid w:val="00A823AB"/>
    <w:rsid w:val="00A86427"/>
    <w:rsid w:val="00A90547"/>
    <w:rsid w:val="00A90CEC"/>
    <w:rsid w:val="00A914E3"/>
    <w:rsid w:val="00A92E8F"/>
    <w:rsid w:val="00A930FB"/>
    <w:rsid w:val="00A93A13"/>
    <w:rsid w:val="00A97E5D"/>
    <w:rsid w:val="00AA16F0"/>
    <w:rsid w:val="00AA3DF9"/>
    <w:rsid w:val="00AA436A"/>
    <w:rsid w:val="00AA779B"/>
    <w:rsid w:val="00AB0B48"/>
    <w:rsid w:val="00AB266D"/>
    <w:rsid w:val="00AB7318"/>
    <w:rsid w:val="00AC46E8"/>
    <w:rsid w:val="00AD5CAF"/>
    <w:rsid w:val="00AE07EC"/>
    <w:rsid w:val="00AF40CC"/>
    <w:rsid w:val="00AF47BB"/>
    <w:rsid w:val="00AF74BB"/>
    <w:rsid w:val="00B135F7"/>
    <w:rsid w:val="00B165A2"/>
    <w:rsid w:val="00B1746B"/>
    <w:rsid w:val="00B21367"/>
    <w:rsid w:val="00B25057"/>
    <w:rsid w:val="00B3106B"/>
    <w:rsid w:val="00B37EF0"/>
    <w:rsid w:val="00B41897"/>
    <w:rsid w:val="00B43256"/>
    <w:rsid w:val="00B43C0F"/>
    <w:rsid w:val="00B624FA"/>
    <w:rsid w:val="00B65F6A"/>
    <w:rsid w:val="00B753B9"/>
    <w:rsid w:val="00B76399"/>
    <w:rsid w:val="00B85870"/>
    <w:rsid w:val="00B85881"/>
    <w:rsid w:val="00B877E4"/>
    <w:rsid w:val="00B97932"/>
    <w:rsid w:val="00BA1067"/>
    <w:rsid w:val="00BA1A7E"/>
    <w:rsid w:val="00BA1BA4"/>
    <w:rsid w:val="00BA4013"/>
    <w:rsid w:val="00BB2F45"/>
    <w:rsid w:val="00BB3DA9"/>
    <w:rsid w:val="00BC1C0A"/>
    <w:rsid w:val="00BC4C5E"/>
    <w:rsid w:val="00BC574F"/>
    <w:rsid w:val="00BD16B8"/>
    <w:rsid w:val="00BD2A38"/>
    <w:rsid w:val="00BD61B6"/>
    <w:rsid w:val="00BD668E"/>
    <w:rsid w:val="00BF2E64"/>
    <w:rsid w:val="00BF6C32"/>
    <w:rsid w:val="00C010CB"/>
    <w:rsid w:val="00C02E89"/>
    <w:rsid w:val="00C04FCE"/>
    <w:rsid w:val="00C05FAB"/>
    <w:rsid w:val="00C06739"/>
    <w:rsid w:val="00C11323"/>
    <w:rsid w:val="00C17AEA"/>
    <w:rsid w:val="00C20BD6"/>
    <w:rsid w:val="00C2242E"/>
    <w:rsid w:val="00C23B0D"/>
    <w:rsid w:val="00C2726E"/>
    <w:rsid w:val="00C30033"/>
    <w:rsid w:val="00C3271A"/>
    <w:rsid w:val="00C32A1A"/>
    <w:rsid w:val="00C367D9"/>
    <w:rsid w:val="00C41FAB"/>
    <w:rsid w:val="00C41FFC"/>
    <w:rsid w:val="00C44D70"/>
    <w:rsid w:val="00C4779B"/>
    <w:rsid w:val="00C50078"/>
    <w:rsid w:val="00C51156"/>
    <w:rsid w:val="00C55B12"/>
    <w:rsid w:val="00C56E9B"/>
    <w:rsid w:val="00C61D66"/>
    <w:rsid w:val="00C630F4"/>
    <w:rsid w:val="00C6592B"/>
    <w:rsid w:val="00C67076"/>
    <w:rsid w:val="00C70F29"/>
    <w:rsid w:val="00C77840"/>
    <w:rsid w:val="00C821AC"/>
    <w:rsid w:val="00C82E2A"/>
    <w:rsid w:val="00C84D96"/>
    <w:rsid w:val="00C9047F"/>
    <w:rsid w:val="00C90E62"/>
    <w:rsid w:val="00CA32EE"/>
    <w:rsid w:val="00CA4205"/>
    <w:rsid w:val="00CA5BC8"/>
    <w:rsid w:val="00CB0769"/>
    <w:rsid w:val="00CB0934"/>
    <w:rsid w:val="00CB6BCD"/>
    <w:rsid w:val="00CC0BC6"/>
    <w:rsid w:val="00CC1041"/>
    <w:rsid w:val="00CC144F"/>
    <w:rsid w:val="00CC3E50"/>
    <w:rsid w:val="00CC5540"/>
    <w:rsid w:val="00CC571C"/>
    <w:rsid w:val="00CC57CF"/>
    <w:rsid w:val="00CC598D"/>
    <w:rsid w:val="00CC704D"/>
    <w:rsid w:val="00CD1E44"/>
    <w:rsid w:val="00CD4B3A"/>
    <w:rsid w:val="00CD5CB2"/>
    <w:rsid w:val="00CD5E00"/>
    <w:rsid w:val="00CD6542"/>
    <w:rsid w:val="00CD72A6"/>
    <w:rsid w:val="00CE3FD6"/>
    <w:rsid w:val="00CF5331"/>
    <w:rsid w:val="00D026C7"/>
    <w:rsid w:val="00D0285D"/>
    <w:rsid w:val="00D03ECC"/>
    <w:rsid w:val="00D04C8F"/>
    <w:rsid w:val="00D14985"/>
    <w:rsid w:val="00D20EFD"/>
    <w:rsid w:val="00D2313A"/>
    <w:rsid w:val="00D27C2A"/>
    <w:rsid w:val="00D4279F"/>
    <w:rsid w:val="00D45566"/>
    <w:rsid w:val="00D4715E"/>
    <w:rsid w:val="00D47418"/>
    <w:rsid w:val="00D549A9"/>
    <w:rsid w:val="00D61444"/>
    <w:rsid w:val="00D62A17"/>
    <w:rsid w:val="00D62FC0"/>
    <w:rsid w:val="00D63731"/>
    <w:rsid w:val="00D66275"/>
    <w:rsid w:val="00D7046E"/>
    <w:rsid w:val="00D80914"/>
    <w:rsid w:val="00D81196"/>
    <w:rsid w:val="00D81798"/>
    <w:rsid w:val="00D84553"/>
    <w:rsid w:val="00D96B62"/>
    <w:rsid w:val="00DA39EE"/>
    <w:rsid w:val="00DA3CAD"/>
    <w:rsid w:val="00DA49CA"/>
    <w:rsid w:val="00DA4AF6"/>
    <w:rsid w:val="00DB2631"/>
    <w:rsid w:val="00DB2F93"/>
    <w:rsid w:val="00DB3AB7"/>
    <w:rsid w:val="00DB6B6F"/>
    <w:rsid w:val="00DB7938"/>
    <w:rsid w:val="00DC47D4"/>
    <w:rsid w:val="00DC5759"/>
    <w:rsid w:val="00DC66C3"/>
    <w:rsid w:val="00DC68F9"/>
    <w:rsid w:val="00DD06B3"/>
    <w:rsid w:val="00DD0A79"/>
    <w:rsid w:val="00DD44CB"/>
    <w:rsid w:val="00DD52F7"/>
    <w:rsid w:val="00DE437E"/>
    <w:rsid w:val="00DE5C6D"/>
    <w:rsid w:val="00DE6489"/>
    <w:rsid w:val="00DF4A8C"/>
    <w:rsid w:val="00DF74F5"/>
    <w:rsid w:val="00DF7A6E"/>
    <w:rsid w:val="00E00647"/>
    <w:rsid w:val="00E00C8E"/>
    <w:rsid w:val="00E00CEC"/>
    <w:rsid w:val="00E02AE8"/>
    <w:rsid w:val="00E05955"/>
    <w:rsid w:val="00E07AB7"/>
    <w:rsid w:val="00E10280"/>
    <w:rsid w:val="00E11A7C"/>
    <w:rsid w:val="00E14784"/>
    <w:rsid w:val="00E15F66"/>
    <w:rsid w:val="00E23323"/>
    <w:rsid w:val="00E237D6"/>
    <w:rsid w:val="00E256E7"/>
    <w:rsid w:val="00E30A59"/>
    <w:rsid w:val="00E31195"/>
    <w:rsid w:val="00E31548"/>
    <w:rsid w:val="00E375CD"/>
    <w:rsid w:val="00E4134C"/>
    <w:rsid w:val="00E43328"/>
    <w:rsid w:val="00E47DCE"/>
    <w:rsid w:val="00E61520"/>
    <w:rsid w:val="00E71C33"/>
    <w:rsid w:val="00E73792"/>
    <w:rsid w:val="00E74A81"/>
    <w:rsid w:val="00E82430"/>
    <w:rsid w:val="00E85DE8"/>
    <w:rsid w:val="00E96BC9"/>
    <w:rsid w:val="00E97607"/>
    <w:rsid w:val="00EA072B"/>
    <w:rsid w:val="00EA1844"/>
    <w:rsid w:val="00EA6649"/>
    <w:rsid w:val="00EA7FC1"/>
    <w:rsid w:val="00EB2828"/>
    <w:rsid w:val="00EB2B61"/>
    <w:rsid w:val="00EB2C4F"/>
    <w:rsid w:val="00EB3BAF"/>
    <w:rsid w:val="00EB5E6A"/>
    <w:rsid w:val="00EB656F"/>
    <w:rsid w:val="00EC1356"/>
    <w:rsid w:val="00ED1374"/>
    <w:rsid w:val="00ED27BA"/>
    <w:rsid w:val="00ED31FC"/>
    <w:rsid w:val="00ED5E61"/>
    <w:rsid w:val="00EE0919"/>
    <w:rsid w:val="00EE0B58"/>
    <w:rsid w:val="00EE2ED7"/>
    <w:rsid w:val="00EF165D"/>
    <w:rsid w:val="00EF5D74"/>
    <w:rsid w:val="00F0031A"/>
    <w:rsid w:val="00F05129"/>
    <w:rsid w:val="00F10ECB"/>
    <w:rsid w:val="00F1697E"/>
    <w:rsid w:val="00F24ED4"/>
    <w:rsid w:val="00F266BF"/>
    <w:rsid w:val="00F27F83"/>
    <w:rsid w:val="00F355B6"/>
    <w:rsid w:val="00F37516"/>
    <w:rsid w:val="00F46701"/>
    <w:rsid w:val="00F46F57"/>
    <w:rsid w:val="00F53D3F"/>
    <w:rsid w:val="00F55215"/>
    <w:rsid w:val="00F60302"/>
    <w:rsid w:val="00F655E1"/>
    <w:rsid w:val="00F65837"/>
    <w:rsid w:val="00F658F4"/>
    <w:rsid w:val="00F65DF7"/>
    <w:rsid w:val="00F661E4"/>
    <w:rsid w:val="00F66312"/>
    <w:rsid w:val="00F67B27"/>
    <w:rsid w:val="00F71757"/>
    <w:rsid w:val="00F725D6"/>
    <w:rsid w:val="00F82436"/>
    <w:rsid w:val="00F93C84"/>
    <w:rsid w:val="00F96980"/>
    <w:rsid w:val="00F97A97"/>
    <w:rsid w:val="00FA4497"/>
    <w:rsid w:val="00FA6273"/>
    <w:rsid w:val="00FA6399"/>
    <w:rsid w:val="00FA6706"/>
    <w:rsid w:val="00FB2A5E"/>
    <w:rsid w:val="00FB5B3F"/>
    <w:rsid w:val="00FB6871"/>
    <w:rsid w:val="00FC5630"/>
    <w:rsid w:val="00FC733B"/>
    <w:rsid w:val="00FD6912"/>
    <w:rsid w:val="00FE0256"/>
    <w:rsid w:val="00FE1C3E"/>
    <w:rsid w:val="00FE21AA"/>
    <w:rsid w:val="00FE322C"/>
    <w:rsid w:val="00FE4349"/>
    <w:rsid w:val="00FE4A76"/>
    <w:rsid w:val="00FE681F"/>
    <w:rsid w:val="00FE705B"/>
    <w:rsid w:val="00FF0428"/>
    <w:rsid w:val="00FF3DEA"/>
    <w:rsid w:val="00FF57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F2ADA"/>
  <w15:docId w15:val="{6527AED9-F83B-49AE-860E-1AAEF5E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uppressAutoHyphens/>
    </w:pPr>
    <w:rPr>
      <w:kern w:val="3"/>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一、"/>
    <w:basedOn w:val="a0"/>
    <w:pPr>
      <w:spacing w:line="480" w:lineRule="exact"/>
      <w:ind w:left="454"/>
      <w:jc w:val="both"/>
      <w:textAlignment w:val="baseline"/>
    </w:pPr>
    <w:rPr>
      <w:rFonts w:ascii="標楷體" w:eastAsia="標楷體" w:hAnsi="標楷體"/>
      <w:spacing w:val="24"/>
      <w:kern w:val="0"/>
      <w:sz w:val="32"/>
      <w:szCs w:val="20"/>
    </w:rPr>
  </w:style>
  <w:style w:type="paragraph" w:customStyle="1" w:styleId="a5">
    <w:name w:val="壹"/>
    <w:basedOn w:val="a0"/>
    <w:autoRedefine/>
    <w:pPr>
      <w:spacing w:line="480" w:lineRule="exact"/>
      <w:jc w:val="both"/>
      <w:textAlignment w:val="baseline"/>
    </w:pPr>
    <w:rPr>
      <w:rFonts w:ascii="標楷體" w:eastAsia="標楷體" w:hAnsi="標楷體"/>
      <w:bCs/>
      <w:spacing w:val="24"/>
      <w:kern w:val="0"/>
      <w:sz w:val="28"/>
      <w:szCs w:val="20"/>
    </w:rPr>
  </w:style>
  <w:style w:type="paragraph" w:customStyle="1" w:styleId="-2">
    <w:name w:val="(一)-2"/>
    <w:basedOn w:val="-1"/>
    <w:autoRedefine/>
    <w:pPr>
      <w:ind w:left="1305" w:hanging="851"/>
    </w:pPr>
  </w:style>
  <w:style w:type="paragraph" w:customStyle="1" w:styleId="-1">
    <w:name w:val="(一)-1"/>
    <w:basedOn w:val="a0"/>
    <w:autoRedefine/>
    <w:pPr>
      <w:tabs>
        <w:tab w:val="left" w:pos="1134"/>
      </w:tabs>
      <w:ind w:left="1304" w:hanging="567"/>
      <w:jc w:val="both"/>
      <w:textAlignment w:val="baseline"/>
    </w:pPr>
    <w:rPr>
      <w:rFonts w:ascii="標楷體" w:eastAsia="標楷體" w:hAnsi="標楷體"/>
      <w:spacing w:val="24"/>
      <w:kern w:val="0"/>
      <w:szCs w:val="20"/>
    </w:rPr>
  </w:style>
  <w:style w:type="paragraph" w:styleId="a6">
    <w:name w:val="Date"/>
    <w:basedOn w:val="a0"/>
    <w:next w:val="a0"/>
    <w:pPr>
      <w:jc w:val="right"/>
    </w:pPr>
    <w:rPr>
      <w:rFonts w:eastAsia="標楷體"/>
      <w:sz w:val="56"/>
    </w:rPr>
  </w:style>
  <w:style w:type="paragraph" w:customStyle="1" w:styleId="-3">
    <w:name w:val="(一)-3"/>
    <w:basedOn w:val="-2"/>
    <w:autoRedefine/>
    <w:pPr>
      <w:ind w:left="1304" w:hanging="1191"/>
    </w:pPr>
  </w:style>
  <w:style w:type="paragraph" w:customStyle="1" w:styleId="1-0">
    <w:name w:val="1-0"/>
    <w:basedOn w:val="-1"/>
    <w:autoRedefine/>
    <w:pPr>
      <w:ind w:firstLine="0"/>
    </w:pPr>
  </w:style>
  <w:style w:type="paragraph" w:customStyle="1" w:styleId="1-1">
    <w:name w:val="1-1"/>
    <w:basedOn w:val="-1"/>
    <w:autoRedefine/>
    <w:pPr>
      <w:tabs>
        <w:tab w:val="clear" w:pos="1134"/>
        <w:tab w:val="left" w:pos="1080"/>
      </w:tabs>
      <w:ind w:left="1442" w:hanging="308"/>
    </w:pPr>
  </w:style>
  <w:style w:type="paragraph" w:customStyle="1" w:styleId="1-10">
    <w:name w:val="(1)-1"/>
    <w:basedOn w:val="-1"/>
    <w:autoRedefine/>
    <w:pPr>
      <w:ind w:left="2013" w:hanging="425"/>
    </w:pPr>
    <w:rPr>
      <w:b/>
    </w:rPr>
  </w:style>
  <w:style w:type="paragraph" w:customStyle="1" w:styleId="A7">
    <w:name w:val="A"/>
    <w:basedOn w:val="1-1"/>
    <w:autoRedefine/>
    <w:pPr>
      <w:spacing w:line="420" w:lineRule="exact"/>
      <w:ind w:left="2336" w:hanging="295"/>
    </w:pPr>
  </w:style>
  <w:style w:type="paragraph" w:styleId="a8">
    <w:name w:val="footer"/>
    <w:basedOn w:val="a0"/>
    <w:pPr>
      <w:tabs>
        <w:tab w:val="center" w:pos="4153"/>
        <w:tab w:val="right" w:pos="8306"/>
      </w:tabs>
      <w:spacing w:line="360" w:lineRule="auto"/>
      <w:textAlignment w:val="baseline"/>
    </w:pPr>
    <w:rPr>
      <w:rFonts w:eastAsia="細明體"/>
      <w:kern w:val="0"/>
      <w:sz w:val="16"/>
      <w:szCs w:val="20"/>
    </w:rPr>
  </w:style>
  <w:style w:type="character" w:customStyle="1" w:styleId="a9">
    <w:name w:val="頁尾 字元"/>
    <w:rPr>
      <w:rFonts w:eastAsia="細明體"/>
      <w:sz w:val="16"/>
    </w:rPr>
  </w:style>
  <w:style w:type="paragraph" w:styleId="aa">
    <w:name w:val="Body Text"/>
    <w:basedOn w:val="a0"/>
    <w:pPr>
      <w:spacing w:after="120" w:line="360" w:lineRule="exact"/>
      <w:textAlignment w:val="baseline"/>
    </w:pPr>
    <w:rPr>
      <w:rFonts w:eastAsia="細明體"/>
      <w:kern w:val="0"/>
      <w:szCs w:val="20"/>
    </w:rPr>
  </w:style>
  <w:style w:type="paragraph" w:styleId="ab">
    <w:name w:val="Body Text Indent"/>
    <w:basedOn w:val="a0"/>
    <w:pPr>
      <w:spacing w:line="500" w:lineRule="exact"/>
      <w:ind w:left="1678"/>
      <w:textAlignment w:val="baseline"/>
    </w:pPr>
    <w:rPr>
      <w:rFonts w:ascii="標楷體" w:eastAsia="標楷體" w:hAnsi="標楷體"/>
      <w:kern w:val="0"/>
      <w:sz w:val="28"/>
      <w:szCs w:val="20"/>
    </w:rPr>
  </w:style>
  <w:style w:type="paragraph" w:styleId="2">
    <w:name w:val="Body Text Indent 2"/>
    <w:basedOn w:val="a0"/>
    <w:pPr>
      <w:spacing w:before="120" w:after="120" w:line="360" w:lineRule="auto"/>
      <w:ind w:left="842" w:hanging="280"/>
    </w:pPr>
    <w:rPr>
      <w:rFonts w:ascii="標楷體" w:eastAsia="標楷體" w:hAnsi="標楷體"/>
      <w:sz w:val="28"/>
    </w:rPr>
  </w:style>
  <w:style w:type="paragraph" w:styleId="ac">
    <w:name w:val="Closing"/>
    <w:basedOn w:val="a0"/>
    <w:pPr>
      <w:ind w:left="100"/>
    </w:pPr>
  </w:style>
  <w:style w:type="paragraph" w:styleId="ad">
    <w:name w:val="header"/>
    <w:basedOn w:val="a0"/>
    <w:pPr>
      <w:tabs>
        <w:tab w:val="center" w:pos="4153"/>
        <w:tab w:val="right" w:pos="8306"/>
      </w:tabs>
      <w:snapToGrid w:val="0"/>
    </w:pPr>
    <w:rPr>
      <w:sz w:val="20"/>
      <w:szCs w:val="20"/>
    </w:rPr>
  </w:style>
  <w:style w:type="character" w:customStyle="1" w:styleId="ae">
    <w:name w:val="頁首 字元"/>
    <w:rPr>
      <w:kern w:val="3"/>
    </w:rPr>
  </w:style>
  <w:style w:type="paragraph" w:customStyle="1" w:styleId="af">
    <w:name w:val="發言縮字"/>
    <w:basedOn w:val="a0"/>
    <w:pPr>
      <w:spacing w:line="500" w:lineRule="exact"/>
      <w:ind w:left="960"/>
      <w:jc w:val="both"/>
    </w:pPr>
    <w:rPr>
      <w:rFonts w:ascii="標楷體" w:eastAsia="標楷體" w:hAnsi="標楷體"/>
      <w:sz w:val="32"/>
      <w:szCs w:val="20"/>
    </w:rPr>
  </w:style>
  <w:style w:type="paragraph" w:customStyle="1" w:styleId="font8">
    <w:name w:val="font8"/>
    <w:basedOn w:val="a0"/>
    <w:pPr>
      <w:widowControl/>
      <w:spacing w:before="100" w:after="100"/>
    </w:pPr>
    <w:rPr>
      <w:rFonts w:ascii="細明體" w:eastAsia="細明體" w:hAnsi="細明體" w:cs="Arial Unicode MS"/>
      <w:kern w:val="0"/>
    </w:rPr>
  </w:style>
  <w:style w:type="paragraph" w:customStyle="1" w:styleId="4">
    <w:name w:val="樣式4"/>
    <w:basedOn w:val="a0"/>
    <w:pPr>
      <w:spacing w:line="420" w:lineRule="exact"/>
      <w:ind w:left="1531" w:hanging="284"/>
    </w:pPr>
    <w:rPr>
      <w:rFonts w:ascii="全真楷書" w:eastAsia="全真楷書" w:hAnsi="全真楷書"/>
      <w:color w:val="000000"/>
      <w:spacing w:val="20"/>
      <w:szCs w:val="20"/>
    </w:rPr>
  </w:style>
  <w:style w:type="paragraph" w:customStyle="1" w:styleId="1-2">
    <w:name w:val="1-2"/>
    <w:basedOn w:val="1-1"/>
    <w:autoRedefine/>
    <w:pPr>
      <w:ind w:left="1531" w:hanging="397"/>
    </w:pPr>
  </w:style>
  <w:style w:type="paragraph" w:customStyle="1" w:styleId="1-00">
    <w:name w:val="(1)-0"/>
    <w:basedOn w:val="1-10"/>
    <w:autoRedefine/>
    <w:pPr>
      <w:ind w:left="1361" w:firstLine="0"/>
    </w:pPr>
    <w:rPr>
      <w:b w:val="0"/>
    </w:rPr>
  </w:style>
  <w:style w:type="character" w:styleId="af0">
    <w:name w:val="page number"/>
    <w:basedOn w:val="a1"/>
  </w:style>
  <w:style w:type="paragraph" w:customStyle="1" w:styleId="1-11">
    <w:name w:val="樣式 (1)-1 + 非粗體"/>
    <w:basedOn w:val="1-10"/>
    <w:pPr>
      <w:ind w:left="1559"/>
    </w:pPr>
    <w:rPr>
      <w:b w:val="0"/>
    </w:rPr>
  </w:style>
  <w:style w:type="paragraph" w:customStyle="1" w:styleId="1-110">
    <w:name w:val="樣式 (1)-1 + 非粗體1"/>
    <w:basedOn w:val="1-10"/>
    <w:pPr>
      <w:ind w:left="1843"/>
    </w:pPr>
    <w:rPr>
      <w:b w:val="0"/>
    </w:rPr>
  </w:style>
  <w:style w:type="paragraph" w:customStyle="1" w:styleId="af1">
    <w:name w:val="一、文"/>
    <w:basedOn w:val="af2"/>
    <w:pPr>
      <w:ind w:left="765" w:firstLine="737"/>
    </w:pPr>
  </w:style>
  <w:style w:type="paragraph" w:customStyle="1" w:styleId="af2">
    <w:name w:val="(一)"/>
    <w:basedOn w:val="a0"/>
    <w:pPr>
      <w:tabs>
        <w:tab w:val="left" w:pos="1134"/>
      </w:tabs>
      <w:spacing w:line="312" w:lineRule="auto"/>
      <w:ind w:left="1134" w:hanging="369"/>
      <w:jc w:val="both"/>
      <w:textAlignment w:val="baseline"/>
    </w:pPr>
    <w:rPr>
      <w:rFonts w:ascii="全真中明體" w:eastAsia="全真中明體" w:hAnsi="全真中明體"/>
      <w:spacing w:val="24"/>
      <w:kern w:val="0"/>
      <w:sz w:val="32"/>
      <w:szCs w:val="20"/>
    </w:rPr>
  </w:style>
  <w:style w:type="paragraph" w:customStyle="1" w:styleId="10">
    <w:name w:val="(1)"/>
    <w:basedOn w:val="a0"/>
    <w:pPr>
      <w:spacing w:line="312" w:lineRule="auto"/>
      <w:ind w:left="1872" w:hanging="369"/>
      <w:jc w:val="both"/>
      <w:textAlignment w:val="baseline"/>
    </w:pPr>
    <w:rPr>
      <w:rFonts w:ascii="標楷體" w:eastAsia="標楷體" w:hAnsi="標楷體"/>
      <w:spacing w:val="24"/>
      <w:kern w:val="0"/>
      <w:sz w:val="32"/>
      <w:szCs w:val="20"/>
    </w:rPr>
  </w:style>
  <w:style w:type="paragraph" w:customStyle="1" w:styleId="11">
    <w:name w:val="表1"/>
    <w:basedOn w:val="a0"/>
    <w:pPr>
      <w:spacing w:before="40" w:after="40"/>
      <w:ind w:left="28" w:right="28"/>
      <w:jc w:val="both"/>
      <w:textAlignment w:val="baseline"/>
    </w:pPr>
    <w:rPr>
      <w:rFonts w:ascii="標楷體" w:eastAsia="標楷體" w:hAnsi="標楷體"/>
      <w:spacing w:val="-6"/>
      <w:kern w:val="0"/>
      <w:sz w:val="32"/>
      <w:szCs w:val="20"/>
    </w:rPr>
  </w:style>
  <w:style w:type="paragraph" w:customStyle="1" w:styleId="af3">
    <w:name w:val="(一）文"/>
    <w:basedOn w:val="a0"/>
    <w:pPr>
      <w:spacing w:before="120" w:after="120" w:line="480" w:lineRule="atLeast"/>
      <w:ind w:left="573" w:firstLine="658"/>
      <w:jc w:val="both"/>
      <w:textAlignment w:val="baseline"/>
    </w:pPr>
    <w:rPr>
      <w:rFonts w:eastAsia="標楷體"/>
      <w:spacing w:val="24"/>
      <w:kern w:val="0"/>
      <w:sz w:val="28"/>
      <w:szCs w:val="20"/>
    </w:rPr>
  </w:style>
  <w:style w:type="paragraph" w:customStyle="1" w:styleId="12">
    <w:name w:val="1."/>
    <w:basedOn w:val="a0"/>
    <w:pPr>
      <w:tabs>
        <w:tab w:val="left" w:pos="1503"/>
      </w:tabs>
      <w:spacing w:line="312" w:lineRule="auto"/>
      <w:ind w:left="1503" w:hanging="369"/>
      <w:jc w:val="both"/>
      <w:textAlignment w:val="baseline"/>
    </w:pPr>
    <w:rPr>
      <w:rFonts w:ascii="標楷體" w:eastAsia="標楷體" w:hAnsi="標楷體"/>
      <w:spacing w:val="24"/>
      <w:kern w:val="0"/>
      <w:sz w:val="32"/>
      <w:szCs w:val="20"/>
    </w:rPr>
  </w:style>
  <w:style w:type="paragraph" w:styleId="3">
    <w:name w:val="Body Text Indent 3"/>
    <w:basedOn w:val="a0"/>
    <w:pPr>
      <w:spacing w:after="120"/>
      <w:ind w:left="480"/>
    </w:pPr>
    <w:rPr>
      <w:sz w:val="16"/>
      <w:szCs w:val="16"/>
    </w:rPr>
  </w:style>
  <w:style w:type="paragraph" w:customStyle="1" w:styleId="100">
    <w:name w:val="樣式10"/>
    <w:basedOn w:val="a4"/>
    <w:pPr>
      <w:spacing w:line="420" w:lineRule="exact"/>
      <w:ind w:left="754" w:hanging="454"/>
      <w:textAlignment w:val="auto"/>
    </w:pPr>
    <w:rPr>
      <w:rFonts w:ascii="全真楷書" w:eastAsia="全真楷書" w:hAnsi="全真楷書"/>
      <w:b/>
      <w:bCs/>
      <w:spacing w:val="0"/>
      <w:kern w:val="3"/>
      <w:sz w:val="24"/>
    </w:rPr>
  </w:style>
  <w:style w:type="paragraph" w:customStyle="1" w:styleId="40">
    <w:name w:val="樣式40"/>
    <w:basedOn w:val="100"/>
    <w:pPr>
      <w:ind w:left="1194" w:hanging="476"/>
    </w:pPr>
    <w:rPr>
      <w:sz w:val="26"/>
    </w:rPr>
  </w:style>
  <w:style w:type="paragraph" w:customStyle="1" w:styleId="g1">
    <w:name w:val="g1"/>
    <w:basedOn w:val="a0"/>
    <w:pPr>
      <w:widowControl/>
      <w:autoSpaceDE w:val="0"/>
      <w:snapToGrid w:val="0"/>
      <w:spacing w:line="480" w:lineRule="exact"/>
      <w:ind w:left="1320" w:hanging="240"/>
      <w:jc w:val="both"/>
      <w:textAlignment w:val="bottom"/>
    </w:pPr>
    <w:rPr>
      <w:rFonts w:ascii="標楷體" w:eastAsia="標楷體" w:hAnsi="標楷體"/>
      <w:color w:val="000000"/>
    </w:rPr>
  </w:style>
  <w:style w:type="paragraph" w:styleId="af4">
    <w:name w:val="Balloon Text"/>
    <w:basedOn w:val="a0"/>
    <w:rPr>
      <w:rFonts w:ascii="Arial" w:hAnsi="Arial"/>
      <w:sz w:val="18"/>
      <w:szCs w:val="18"/>
    </w:rPr>
  </w:style>
  <w:style w:type="paragraph" w:customStyle="1" w:styleId="u">
    <w:name w:val="u"/>
    <w:basedOn w:val="a0"/>
    <w:pPr>
      <w:widowControl/>
      <w:autoSpaceDE w:val="0"/>
      <w:snapToGrid w:val="0"/>
      <w:spacing w:line="480" w:lineRule="exact"/>
      <w:ind w:left="1680" w:hanging="360"/>
      <w:jc w:val="both"/>
      <w:textAlignment w:val="bottom"/>
    </w:pPr>
    <w:rPr>
      <w:rFonts w:ascii="標楷體" w:eastAsia="標楷體" w:hAnsi="標楷體"/>
    </w:rPr>
  </w:style>
  <w:style w:type="paragraph" w:customStyle="1" w:styleId="w">
    <w:name w:val="w"/>
    <w:basedOn w:val="a0"/>
    <w:pPr>
      <w:ind w:left="1711" w:hanging="324"/>
    </w:pPr>
    <w:rPr>
      <w:rFonts w:eastAsia="標楷體"/>
    </w:rPr>
  </w:style>
  <w:style w:type="paragraph" w:customStyle="1" w:styleId="af5">
    <w:name w:val="一、 字元"/>
    <w:basedOn w:val="a0"/>
    <w:pPr>
      <w:spacing w:line="312" w:lineRule="auto"/>
      <w:ind w:left="454"/>
      <w:jc w:val="both"/>
      <w:textAlignment w:val="baseline"/>
    </w:pPr>
    <w:rPr>
      <w:rFonts w:ascii="標楷體" w:eastAsia="標楷體" w:hAnsi="標楷體"/>
      <w:b/>
      <w:spacing w:val="24"/>
      <w:kern w:val="0"/>
      <w:sz w:val="40"/>
      <w:szCs w:val="20"/>
    </w:rPr>
  </w:style>
  <w:style w:type="character" w:customStyle="1" w:styleId="af6">
    <w:name w:val="一、 字元 字元"/>
    <w:rPr>
      <w:rFonts w:ascii="標楷體" w:eastAsia="標楷體" w:hAnsi="標楷體"/>
      <w:b/>
      <w:spacing w:val="24"/>
      <w:sz w:val="40"/>
      <w:lang w:val="en-US" w:eastAsia="zh-TW" w:bidi="ar-SA"/>
    </w:rPr>
  </w:style>
  <w:style w:type="paragraph" w:customStyle="1" w:styleId="21">
    <w:name w:val="樣式21"/>
    <w:basedOn w:val="a0"/>
    <w:pPr>
      <w:snapToGrid w:val="0"/>
      <w:spacing w:line="420" w:lineRule="exact"/>
      <w:ind w:left="2546" w:hanging="278"/>
      <w:jc w:val="both"/>
    </w:pPr>
    <w:rPr>
      <w:rFonts w:ascii="全真楷書" w:eastAsia="全真楷書" w:hAnsi="全真楷書"/>
      <w:szCs w:val="20"/>
    </w:rPr>
  </w:style>
  <w:style w:type="paragraph" w:customStyle="1" w:styleId="13">
    <w:name w:val="樣式1"/>
    <w:basedOn w:val="a0"/>
    <w:pPr>
      <w:ind w:left="567" w:firstLine="153"/>
    </w:pPr>
    <w:rPr>
      <w:rFonts w:eastAsia="全真中明體"/>
      <w:szCs w:val="20"/>
    </w:rPr>
  </w:style>
  <w:style w:type="paragraph" w:customStyle="1" w:styleId="14">
    <w:name w:val="1欄分項"/>
    <w:basedOn w:val="a0"/>
    <w:pPr>
      <w:widowControl/>
      <w:autoSpaceDE w:val="0"/>
      <w:snapToGrid w:val="0"/>
      <w:spacing w:before="100" w:after="100"/>
      <w:ind w:left="328" w:right="113" w:hanging="316"/>
      <w:jc w:val="both"/>
      <w:textAlignment w:val="bottom"/>
    </w:pPr>
    <w:rPr>
      <w:rFonts w:ascii="標楷體" w:eastAsia="標楷體" w:hAnsi="標楷體"/>
      <w:color w:val="000000"/>
      <w:sz w:val="28"/>
    </w:rPr>
  </w:style>
  <w:style w:type="paragraph" w:customStyle="1" w:styleId="15">
    <w:name w:val="清單段落1"/>
    <w:basedOn w:val="a0"/>
    <w:pPr>
      <w:ind w:left="480"/>
    </w:pPr>
    <w:rPr>
      <w:rFonts w:ascii="Calibri" w:hAnsi="Calibri"/>
      <w:szCs w:val="22"/>
    </w:rPr>
  </w:style>
  <w:style w:type="paragraph" w:customStyle="1" w:styleId="af7">
    <w:name w:val="a"/>
    <w:basedOn w:val="a0"/>
    <w:pPr>
      <w:widowControl/>
      <w:spacing w:line="400" w:lineRule="atLeast"/>
      <w:ind w:left="480"/>
      <w:jc w:val="both"/>
    </w:pPr>
    <w:rPr>
      <w:rFonts w:ascii="Calibri" w:hAnsi="Calibri" w:cs="新細明體"/>
      <w:kern w:val="0"/>
    </w:rPr>
  </w:style>
  <w:style w:type="paragraph" w:customStyle="1" w:styleId="160802cm">
    <w:name w:val="樣式 樣式 (中文) 標楷體 16 點 黑色 左右對齊 凸出:  0.8 字元 右:  0.2 cm 行距:  固定行高 ......"/>
    <w:basedOn w:val="a0"/>
    <w:autoRedefine/>
    <w:pPr>
      <w:snapToGrid w:val="0"/>
      <w:spacing w:after="180" w:line="440" w:lineRule="atLeast"/>
      <w:ind w:left="1062" w:hanging="462"/>
    </w:pPr>
    <w:rPr>
      <w:rFonts w:eastAsia="標楷體" w:cs="新細明體"/>
      <w:color w:val="000000"/>
      <w:kern w:val="0"/>
      <w:sz w:val="28"/>
      <w:szCs w:val="20"/>
    </w:rPr>
  </w:style>
  <w:style w:type="paragraph" w:styleId="af8">
    <w:name w:val="List Paragraph"/>
    <w:basedOn w:val="a0"/>
    <w:qFormat/>
    <w:pPr>
      <w:ind w:left="480"/>
    </w:pPr>
    <w:rPr>
      <w:rFonts w:ascii="Calibri" w:hAnsi="Calibri"/>
      <w:szCs w:val="22"/>
    </w:rPr>
  </w:style>
  <w:style w:type="paragraph" w:customStyle="1" w:styleId="150">
    <w:name w:val="樣式15"/>
    <w:basedOn w:val="a0"/>
    <w:pPr>
      <w:autoSpaceDE w:val="0"/>
      <w:spacing w:line="420" w:lineRule="exact"/>
      <w:ind w:left="2154" w:hanging="232"/>
    </w:pPr>
    <w:rPr>
      <w:rFonts w:ascii="全真楷書" w:eastAsia="全真楷書" w:hAnsi="全真楷書"/>
      <w:color w:val="000000"/>
      <w:szCs w:val="20"/>
    </w:rPr>
  </w:style>
  <w:style w:type="paragraph" w:customStyle="1" w:styleId="43123">
    <w:name w:val="樣式 樣式43 + 全真楷書 12 點3"/>
    <w:basedOn w:val="a0"/>
    <w:pPr>
      <w:spacing w:line="360" w:lineRule="exact"/>
      <w:ind w:left="820" w:hanging="200"/>
    </w:pPr>
    <w:rPr>
      <w:rFonts w:ascii="全真楷書" w:eastAsia="全真楷書" w:hAnsi="全真楷書"/>
      <w:szCs w:val="20"/>
    </w:rPr>
  </w:style>
  <w:style w:type="paragraph" w:styleId="af9">
    <w:name w:val="Note Heading"/>
    <w:basedOn w:val="a0"/>
    <w:next w:val="a0"/>
    <w:pPr>
      <w:jc w:val="center"/>
    </w:pPr>
  </w:style>
  <w:style w:type="paragraph" w:customStyle="1" w:styleId="16">
    <w:name w:val="內文1"/>
    <w:basedOn w:val="a0"/>
    <w:autoRedefine/>
    <w:pPr>
      <w:overflowPunct w:val="0"/>
      <w:autoSpaceDE w:val="0"/>
      <w:spacing w:line="360" w:lineRule="exact"/>
      <w:jc w:val="both"/>
    </w:pPr>
    <w:rPr>
      <w:rFonts w:eastAsia="標楷體"/>
      <w:kern w:val="0"/>
      <w:sz w:val="28"/>
      <w:szCs w:val="20"/>
    </w:rPr>
  </w:style>
  <w:style w:type="character" w:customStyle="1" w:styleId="17">
    <w:name w:val="內文1 字元"/>
    <w:rPr>
      <w:rFonts w:eastAsia="標楷體"/>
      <w:sz w:val="28"/>
      <w:lang w:val="en-US" w:eastAsia="zh-TW" w:bidi="ar-SA"/>
    </w:rPr>
  </w:style>
  <w:style w:type="paragraph" w:customStyle="1" w:styleId="afa">
    <w:name w:val="內文頭齊"/>
    <w:basedOn w:val="a0"/>
    <w:autoRedefine/>
    <w:pPr>
      <w:overflowPunct w:val="0"/>
      <w:autoSpaceDE w:val="0"/>
      <w:spacing w:line="340" w:lineRule="exact"/>
      <w:ind w:left="290" w:hanging="384"/>
      <w:jc w:val="both"/>
    </w:pPr>
    <w:rPr>
      <w:rFonts w:ascii="標楷體" w:eastAsia="標楷體" w:hAnsi="標楷體"/>
      <w:color w:val="000000"/>
      <w:kern w:val="0"/>
      <w:sz w:val="28"/>
      <w:szCs w:val="28"/>
    </w:rPr>
  </w:style>
  <w:style w:type="character" w:customStyle="1" w:styleId="afb">
    <w:name w:val="內文頭齊 字元"/>
    <w:rPr>
      <w:rFonts w:ascii="標楷體" w:eastAsia="標楷體" w:hAnsi="標楷體"/>
      <w:color w:val="000000"/>
      <w:sz w:val="28"/>
      <w:szCs w:val="28"/>
      <w:lang w:val="en-US" w:eastAsia="zh-TW" w:bidi="ar-SA"/>
    </w:rPr>
  </w:style>
  <w:style w:type="paragraph" w:customStyle="1" w:styleId="afc">
    <w:name w:val="內文頭凸 字元"/>
    <w:basedOn w:val="a0"/>
    <w:autoRedefine/>
    <w:pPr>
      <w:overflowPunct w:val="0"/>
      <w:autoSpaceDE w:val="0"/>
      <w:snapToGrid w:val="0"/>
      <w:spacing w:line="360" w:lineRule="atLeast"/>
      <w:ind w:left="960"/>
      <w:jc w:val="both"/>
    </w:pPr>
    <w:rPr>
      <w:rFonts w:eastAsia="標楷體"/>
      <w:szCs w:val="28"/>
    </w:rPr>
  </w:style>
  <w:style w:type="character" w:customStyle="1" w:styleId="afd">
    <w:name w:val="內文頭凸 字元 字元"/>
    <w:rPr>
      <w:rFonts w:eastAsia="標楷體"/>
      <w:kern w:val="3"/>
      <w:sz w:val="24"/>
      <w:szCs w:val="28"/>
      <w:lang w:val="en-US" w:eastAsia="zh-TW" w:bidi="ar-SA"/>
    </w:rPr>
  </w:style>
  <w:style w:type="paragraph" w:customStyle="1" w:styleId="afe">
    <w:name w:val="內文頭凸"/>
    <w:basedOn w:val="a0"/>
    <w:autoRedefine/>
    <w:pPr>
      <w:tabs>
        <w:tab w:val="left" w:pos="2160"/>
      </w:tabs>
      <w:overflowPunct w:val="0"/>
      <w:autoSpaceDE w:val="0"/>
      <w:spacing w:line="440" w:lineRule="exact"/>
      <w:ind w:left="1620" w:hanging="360"/>
    </w:pPr>
    <w:rPr>
      <w:rFonts w:ascii="標楷體" w:eastAsia="標楷體" w:hAnsi="標楷體"/>
      <w:bCs/>
      <w:kern w:val="0"/>
    </w:rPr>
  </w:style>
  <w:style w:type="paragraph" w:customStyle="1" w:styleId="20">
    <w:name w:val="樣式2"/>
    <w:basedOn w:val="a0"/>
    <w:pPr>
      <w:snapToGrid w:val="0"/>
      <w:spacing w:after="180" w:line="440" w:lineRule="atLeast"/>
      <w:ind w:left="1526" w:hanging="312"/>
      <w:jc w:val="both"/>
      <w:textAlignment w:val="baseline"/>
    </w:pPr>
    <w:rPr>
      <w:rFonts w:eastAsia="標楷體"/>
      <w:kern w:val="0"/>
      <w:szCs w:val="32"/>
    </w:rPr>
  </w:style>
  <w:style w:type="paragraph" w:customStyle="1" w:styleId="30">
    <w:name w:val="樣式3"/>
    <w:basedOn w:val="20"/>
    <w:pPr>
      <w:spacing w:after="50"/>
      <w:ind w:left="411" w:hanging="93"/>
    </w:pPr>
  </w:style>
  <w:style w:type="paragraph" w:customStyle="1" w:styleId="110">
    <w:name w:val="樣式11"/>
    <w:basedOn w:val="13"/>
    <w:pPr>
      <w:snapToGrid w:val="0"/>
      <w:spacing w:after="50" w:line="440" w:lineRule="atLeast"/>
      <w:ind w:left="262" w:hanging="210"/>
      <w:jc w:val="both"/>
    </w:pPr>
    <w:rPr>
      <w:rFonts w:eastAsia="標楷體" w:cs="新細明體"/>
    </w:rPr>
  </w:style>
  <w:style w:type="character" w:styleId="aff">
    <w:name w:val="Placeholder Text"/>
    <w:basedOn w:val="a1"/>
    <w:rPr>
      <w:color w:val="808080"/>
    </w:rPr>
  </w:style>
  <w:style w:type="paragraph" w:styleId="aff0">
    <w:name w:val="Revision"/>
    <w:pPr>
      <w:suppressAutoHyphens/>
    </w:pPr>
    <w:rPr>
      <w:kern w:val="3"/>
      <w:sz w:val="24"/>
      <w:szCs w:val="24"/>
    </w:rPr>
  </w:style>
  <w:style w:type="character" w:styleId="aff1">
    <w:name w:val="annotation reference"/>
    <w:basedOn w:val="a1"/>
    <w:rPr>
      <w:sz w:val="18"/>
      <w:szCs w:val="18"/>
    </w:rPr>
  </w:style>
  <w:style w:type="paragraph" w:styleId="aff2">
    <w:name w:val="annotation text"/>
    <w:basedOn w:val="a0"/>
  </w:style>
  <w:style w:type="character" w:customStyle="1" w:styleId="aff3">
    <w:name w:val="註解文字 字元"/>
    <w:basedOn w:val="a1"/>
    <w:rPr>
      <w:kern w:val="3"/>
      <w:sz w:val="24"/>
      <w:szCs w:val="24"/>
    </w:rPr>
  </w:style>
  <w:style w:type="paragraph" w:styleId="aff4">
    <w:name w:val="annotation subject"/>
    <w:basedOn w:val="aff2"/>
    <w:next w:val="aff2"/>
    <w:rPr>
      <w:b/>
      <w:bCs/>
    </w:rPr>
  </w:style>
  <w:style w:type="character" w:customStyle="1" w:styleId="aff5">
    <w:name w:val="註解主旨 字元"/>
    <w:basedOn w:val="aff3"/>
    <w:rPr>
      <w:b/>
      <w:bCs/>
      <w:kern w:val="3"/>
      <w:sz w:val="24"/>
      <w:szCs w:val="24"/>
    </w:rPr>
  </w:style>
  <w:style w:type="paragraph" w:customStyle="1" w:styleId="A">
    <w:name w:val="樣式A"/>
    <w:basedOn w:val="af2"/>
    <w:pPr>
      <w:numPr>
        <w:numId w:val="2"/>
      </w:numPr>
      <w:spacing w:line="420" w:lineRule="exact"/>
    </w:pPr>
    <w:rPr>
      <w:rFonts w:ascii="標楷體" w:eastAsia="標楷體" w:hAnsi="標楷體"/>
      <w:bCs/>
      <w:color w:val="000000"/>
      <w:spacing w:val="0"/>
      <w:sz w:val="24"/>
      <w:szCs w:val="24"/>
    </w:rPr>
  </w:style>
  <w:style w:type="paragraph" w:customStyle="1" w:styleId="1">
    <w:name w:val="樣式(1)"/>
    <w:basedOn w:val="af2"/>
    <w:pPr>
      <w:numPr>
        <w:numId w:val="1"/>
      </w:numPr>
      <w:spacing w:line="420" w:lineRule="exact"/>
    </w:pPr>
    <w:rPr>
      <w:rFonts w:ascii="標楷體" w:eastAsia="標楷體" w:hAnsi="標楷體"/>
      <w:bCs/>
      <w:color w:val="000000"/>
      <w:spacing w:val="0"/>
      <w:sz w:val="24"/>
      <w:szCs w:val="24"/>
    </w:rPr>
  </w:style>
  <w:style w:type="character" w:customStyle="1" w:styleId="aff6">
    <w:name w:val="(一) 字元"/>
    <w:basedOn w:val="a1"/>
    <w:rPr>
      <w:rFonts w:ascii="全真中明體" w:eastAsia="全真中明體" w:hAnsi="全真中明體"/>
      <w:spacing w:val="24"/>
      <w:sz w:val="32"/>
    </w:rPr>
  </w:style>
  <w:style w:type="character" w:customStyle="1" w:styleId="Aff7">
    <w:name w:val="樣式A 字元"/>
    <w:basedOn w:val="aff6"/>
    <w:rPr>
      <w:rFonts w:ascii="標楷體" w:eastAsia="標楷體" w:hAnsi="標楷體"/>
      <w:bCs/>
      <w:color w:val="000000"/>
      <w:spacing w:val="24"/>
      <w:sz w:val="24"/>
      <w:szCs w:val="24"/>
    </w:rPr>
  </w:style>
  <w:style w:type="character" w:customStyle="1" w:styleId="18">
    <w:name w:val="樣式(1) 字元"/>
    <w:basedOn w:val="aff6"/>
    <w:rPr>
      <w:rFonts w:ascii="標楷體" w:eastAsia="標楷體" w:hAnsi="標楷體"/>
      <w:bCs/>
      <w:color w:val="000000"/>
      <w:spacing w:val="24"/>
      <w:sz w:val="24"/>
      <w:szCs w:val="24"/>
    </w:rPr>
  </w:style>
  <w:style w:type="numbering" w:customStyle="1" w:styleId="LFO3">
    <w:name w:val="LFO3"/>
    <w:basedOn w:val="a3"/>
    <w:pPr>
      <w:numPr>
        <w:numId w:val="1"/>
      </w:numPr>
    </w:pPr>
  </w:style>
  <w:style w:type="numbering" w:customStyle="1" w:styleId="LFO11">
    <w:name w:val="LFO11"/>
    <w:basedOn w:val="a3"/>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600">
      <w:bodyDiv w:val="1"/>
      <w:marLeft w:val="0"/>
      <w:marRight w:val="0"/>
      <w:marTop w:val="0"/>
      <w:marBottom w:val="0"/>
      <w:divBdr>
        <w:top w:val="none" w:sz="0" w:space="0" w:color="auto"/>
        <w:left w:val="none" w:sz="0" w:space="0" w:color="auto"/>
        <w:bottom w:val="none" w:sz="0" w:space="0" w:color="auto"/>
        <w:right w:val="none" w:sz="0" w:space="0" w:color="auto"/>
      </w:divBdr>
    </w:div>
    <w:div w:id="150605459">
      <w:bodyDiv w:val="1"/>
      <w:marLeft w:val="0"/>
      <w:marRight w:val="0"/>
      <w:marTop w:val="0"/>
      <w:marBottom w:val="0"/>
      <w:divBdr>
        <w:top w:val="none" w:sz="0" w:space="0" w:color="auto"/>
        <w:left w:val="none" w:sz="0" w:space="0" w:color="auto"/>
        <w:bottom w:val="none" w:sz="0" w:space="0" w:color="auto"/>
        <w:right w:val="none" w:sz="0" w:space="0" w:color="auto"/>
      </w:divBdr>
    </w:div>
    <w:div w:id="181667405">
      <w:bodyDiv w:val="1"/>
      <w:marLeft w:val="0"/>
      <w:marRight w:val="0"/>
      <w:marTop w:val="0"/>
      <w:marBottom w:val="0"/>
      <w:divBdr>
        <w:top w:val="none" w:sz="0" w:space="0" w:color="auto"/>
        <w:left w:val="none" w:sz="0" w:space="0" w:color="auto"/>
        <w:bottom w:val="none" w:sz="0" w:space="0" w:color="auto"/>
        <w:right w:val="none" w:sz="0" w:space="0" w:color="auto"/>
      </w:divBdr>
    </w:div>
    <w:div w:id="247807526">
      <w:bodyDiv w:val="1"/>
      <w:marLeft w:val="0"/>
      <w:marRight w:val="0"/>
      <w:marTop w:val="0"/>
      <w:marBottom w:val="0"/>
      <w:divBdr>
        <w:top w:val="none" w:sz="0" w:space="0" w:color="auto"/>
        <w:left w:val="none" w:sz="0" w:space="0" w:color="auto"/>
        <w:bottom w:val="none" w:sz="0" w:space="0" w:color="auto"/>
        <w:right w:val="none" w:sz="0" w:space="0" w:color="auto"/>
      </w:divBdr>
    </w:div>
    <w:div w:id="261038721">
      <w:bodyDiv w:val="1"/>
      <w:marLeft w:val="0"/>
      <w:marRight w:val="0"/>
      <w:marTop w:val="0"/>
      <w:marBottom w:val="0"/>
      <w:divBdr>
        <w:top w:val="none" w:sz="0" w:space="0" w:color="auto"/>
        <w:left w:val="none" w:sz="0" w:space="0" w:color="auto"/>
        <w:bottom w:val="none" w:sz="0" w:space="0" w:color="auto"/>
        <w:right w:val="none" w:sz="0" w:space="0" w:color="auto"/>
      </w:divBdr>
    </w:div>
    <w:div w:id="279656013">
      <w:bodyDiv w:val="1"/>
      <w:marLeft w:val="0"/>
      <w:marRight w:val="0"/>
      <w:marTop w:val="0"/>
      <w:marBottom w:val="0"/>
      <w:divBdr>
        <w:top w:val="none" w:sz="0" w:space="0" w:color="auto"/>
        <w:left w:val="none" w:sz="0" w:space="0" w:color="auto"/>
        <w:bottom w:val="none" w:sz="0" w:space="0" w:color="auto"/>
        <w:right w:val="none" w:sz="0" w:space="0" w:color="auto"/>
      </w:divBdr>
    </w:div>
    <w:div w:id="314648681">
      <w:bodyDiv w:val="1"/>
      <w:marLeft w:val="0"/>
      <w:marRight w:val="0"/>
      <w:marTop w:val="0"/>
      <w:marBottom w:val="0"/>
      <w:divBdr>
        <w:top w:val="none" w:sz="0" w:space="0" w:color="auto"/>
        <w:left w:val="none" w:sz="0" w:space="0" w:color="auto"/>
        <w:bottom w:val="none" w:sz="0" w:space="0" w:color="auto"/>
        <w:right w:val="none" w:sz="0" w:space="0" w:color="auto"/>
      </w:divBdr>
    </w:div>
    <w:div w:id="349382132">
      <w:bodyDiv w:val="1"/>
      <w:marLeft w:val="0"/>
      <w:marRight w:val="0"/>
      <w:marTop w:val="0"/>
      <w:marBottom w:val="0"/>
      <w:divBdr>
        <w:top w:val="none" w:sz="0" w:space="0" w:color="auto"/>
        <w:left w:val="none" w:sz="0" w:space="0" w:color="auto"/>
        <w:bottom w:val="none" w:sz="0" w:space="0" w:color="auto"/>
        <w:right w:val="none" w:sz="0" w:space="0" w:color="auto"/>
      </w:divBdr>
    </w:div>
    <w:div w:id="443618229">
      <w:bodyDiv w:val="1"/>
      <w:marLeft w:val="0"/>
      <w:marRight w:val="0"/>
      <w:marTop w:val="0"/>
      <w:marBottom w:val="0"/>
      <w:divBdr>
        <w:top w:val="none" w:sz="0" w:space="0" w:color="auto"/>
        <w:left w:val="none" w:sz="0" w:space="0" w:color="auto"/>
        <w:bottom w:val="none" w:sz="0" w:space="0" w:color="auto"/>
        <w:right w:val="none" w:sz="0" w:space="0" w:color="auto"/>
      </w:divBdr>
    </w:div>
    <w:div w:id="473108018">
      <w:bodyDiv w:val="1"/>
      <w:marLeft w:val="0"/>
      <w:marRight w:val="0"/>
      <w:marTop w:val="0"/>
      <w:marBottom w:val="0"/>
      <w:divBdr>
        <w:top w:val="none" w:sz="0" w:space="0" w:color="auto"/>
        <w:left w:val="none" w:sz="0" w:space="0" w:color="auto"/>
        <w:bottom w:val="none" w:sz="0" w:space="0" w:color="auto"/>
        <w:right w:val="none" w:sz="0" w:space="0" w:color="auto"/>
      </w:divBdr>
    </w:div>
    <w:div w:id="524635211">
      <w:bodyDiv w:val="1"/>
      <w:marLeft w:val="0"/>
      <w:marRight w:val="0"/>
      <w:marTop w:val="0"/>
      <w:marBottom w:val="0"/>
      <w:divBdr>
        <w:top w:val="none" w:sz="0" w:space="0" w:color="auto"/>
        <w:left w:val="none" w:sz="0" w:space="0" w:color="auto"/>
        <w:bottom w:val="none" w:sz="0" w:space="0" w:color="auto"/>
        <w:right w:val="none" w:sz="0" w:space="0" w:color="auto"/>
      </w:divBdr>
    </w:div>
    <w:div w:id="545063275">
      <w:bodyDiv w:val="1"/>
      <w:marLeft w:val="0"/>
      <w:marRight w:val="0"/>
      <w:marTop w:val="0"/>
      <w:marBottom w:val="0"/>
      <w:divBdr>
        <w:top w:val="none" w:sz="0" w:space="0" w:color="auto"/>
        <w:left w:val="none" w:sz="0" w:space="0" w:color="auto"/>
        <w:bottom w:val="none" w:sz="0" w:space="0" w:color="auto"/>
        <w:right w:val="none" w:sz="0" w:space="0" w:color="auto"/>
      </w:divBdr>
    </w:div>
    <w:div w:id="655836200">
      <w:bodyDiv w:val="1"/>
      <w:marLeft w:val="0"/>
      <w:marRight w:val="0"/>
      <w:marTop w:val="0"/>
      <w:marBottom w:val="0"/>
      <w:divBdr>
        <w:top w:val="none" w:sz="0" w:space="0" w:color="auto"/>
        <w:left w:val="none" w:sz="0" w:space="0" w:color="auto"/>
        <w:bottom w:val="none" w:sz="0" w:space="0" w:color="auto"/>
        <w:right w:val="none" w:sz="0" w:space="0" w:color="auto"/>
      </w:divBdr>
    </w:div>
    <w:div w:id="658534132">
      <w:bodyDiv w:val="1"/>
      <w:marLeft w:val="0"/>
      <w:marRight w:val="0"/>
      <w:marTop w:val="0"/>
      <w:marBottom w:val="0"/>
      <w:divBdr>
        <w:top w:val="none" w:sz="0" w:space="0" w:color="auto"/>
        <w:left w:val="none" w:sz="0" w:space="0" w:color="auto"/>
        <w:bottom w:val="none" w:sz="0" w:space="0" w:color="auto"/>
        <w:right w:val="none" w:sz="0" w:space="0" w:color="auto"/>
      </w:divBdr>
    </w:div>
    <w:div w:id="689991017">
      <w:bodyDiv w:val="1"/>
      <w:marLeft w:val="0"/>
      <w:marRight w:val="0"/>
      <w:marTop w:val="0"/>
      <w:marBottom w:val="0"/>
      <w:divBdr>
        <w:top w:val="none" w:sz="0" w:space="0" w:color="auto"/>
        <w:left w:val="none" w:sz="0" w:space="0" w:color="auto"/>
        <w:bottom w:val="none" w:sz="0" w:space="0" w:color="auto"/>
        <w:right w:val="none" w:sz="0" w:space="0" w:color="auto"/>
      </w:divBdr>
    </w:div>
    <w:div w:id="703798026">
      <w:bodyDiv w:val="1"/>
      <w:marLeft w:val="0"/>
      <w:marRight w:val="0"/>
      <w:marTop w:val="0"/>
      <w:marBottom w:val="0"/>
      <w:divBdr>
        <w:top w:val="none" w:sz="0" w:space="0" w:color="auto"/>
        <w:left w:val="none" w:sz="0" w:space="0" w:color="auto"/>
        <w:bottom w:val="none" w:sz="0" w:space="0" w:color="auto"/>
        <w:right w:val="none" w:sz="0" w:space="0" w:color="auto"/>
      </w:divBdr>
    </w:div>
    <w:div w:id="736367671">
      <w:bodyDiv w:val="1"/>
      <w:marLeft w:val="0"/>
      <w:marRight w:val="0"/>
      <w:marTop w:val="0"/>
      <w:marBottom w:val="0"/>
      <w:divBdr>
        <w:top w:val="none" w:sz="0" w:space="0" w:color="auto"/>
        <w:left w:val="none" w:sz="0" w:space="0" w:color="auto"/>
        <w:bottom w:val="none" w:sz="0" w:space="0" w:color="auto"/>
        <w:right w:val="none" w:sz="0" w:space="0" w:color="auto"/>
      </w:divBdr>
    </w:div>
    <w:div w:id="768814433">
      <w:bodyDiv w:val="1"/>
      <w:marLeft w:val="0"/>
      <w:marRight w:val="0"/>
      <w:marTop w:val="0"/>
      <w:marBottom w:val="0"/>
      <w:divBdr>
        <w:top w:val="none" w:sz="0" w:space="0" w:color="auto"/>
        <w:left w:val="none" w:sz="0" w:space="0" w:color="auto"/>
        <w:bottom w:val="none" w:sz="0" w:space="0" w:color="auto"/>
        <w:right w:val="none" w:sz="0" w:space="0" w:color="auto"/>
      </w:divBdr>
    </w:div>
    <w:div w:id="805241137">
      <w:bodyDiv w:val="1"/>
      <w:marLeft w:val="0"/>
      <w:marRight w:val="0"/>
      <w:marTop w:val="0"/>
      <w:marBottom w:val="0"/>
      <w:divBdr>
        <w:top w:val="none" w:sz="0" w:space="0" w:color="auto"/>
        <w:left w:val="none" w:sz="0" w:space="0" w:color="auto"/>
        <w:bottom w:val="none" w:sz="0" w:space="0" w:color="auto"/>
        <w:right w:val="none" w:sz="0" w:space="0" w:color="auto"/>
      </w:divBdr>
    </w:div>
    <w:div w:id="822503705">
      <w:bodyDiv w:val="1"/>
      <w:marLeft w:val="0"/>
      <w:marRight w:val="0"/>
      <w:marTop w:val="0"/>
      <w:marBottom w:val="0"/>
      <w:divBdr>
        <w:top w:val="none" w:sz="0" w:space="0" w:color="auto"/>
        <w:left w:val="none" w:sz="0" w:space="0" w:color="auto"/>
        <w:bottom w:val="none" w:sz="0" w:space="0" w:color="auto"/>
        <w:right w:val="none" w:sz="0" w:space="0" w:color="auto"/>
      </w:divBdr>
    </w:div>
    <w:div w:id="848984216">
      <w:bodyDiv w:val="1"/>
      <w:marLeft w:val="0"/>
      <w:marRight w:val="0"/>
      <w:marTop w:val="0"/>
      <w:marBottom w:val="0"/>
      <w:divBdr>
        <w:top w:val="none" w:sz="0" w:space="0" w:color="auto"/>
        <w:left w:val="none" w:sz="0" w:space="0" w:color="auto"/>
        <w:bottom w:val="none" w:sz="0" w:space="0" w:color="auto"/>
        <w:right w:val="none" w:sz="0" w:space="0" w:color="auto"/>
      </w:divBdr>
    </w:div>
    <w:div w:id="871386406">
      <w:bodyDiv w:val="1"/>
      <w:marLeft w:val="0"/>
      <w:marRight w:val="0"/>
      <w:marTop w:val="0"/>
      <w:marBottom w:val="0"/>
      <w:divBdr>
        <w:top w:val="none" w:sz="0" w:space="0" w:color="auto"/>
        <w:left w:val="none" w:sz="0" w:space="0" w:color="auto"/>
        <w:bottom w:val="none" w:sz="0" w:space="0" w:color="auto"/>
        <w:right w:val="none" w:sz="0" w:space="0" w:color="auto"/>
      </w:divBdr>
    </w:div>
    <w:div w:id="892353980">
      <w:bodyDiv w:val="1"/>
      <w:marLeft w:val="0"/>
      <w:marRight w:val="0"/>
      <w:marTop w:val="0"/>
      <w:marBottom w:val="0"/>
      <w:divBdr>
        <w:top w:val="none" w:sz="0" w:space="0" w:color="auto"/>
        <w:left w:val="none" w:sz="0" w:space="0" w:color="auto"/>
        <w:bottom w:val="none" w:sz="0" w:space="0" w:color="auto"/>
        <w:right w:val="none" w:sz="0" w:space="0" w:color="auto"/>
      </w:divBdr>
    </w:div>
    <w:div w:id="1021394869">
      <w:bodyDiv w:val="1"/>
      <w:marLeft w:val="0"/>
      <w:marRight w:val="0"/>
      <w:marTop w:val="0"/>
      <w:marBottom w:val="0"/>
      <w:divBdr>
        <w:top w:val="none" w:sz="0" w:space="0" w:color="auto"/>
        <w:left w:val="none" w:sz="0" w:space="0" w:color="auto"/>
        <w:bottom w:val="none" w:sz="0" w:space="0" w:color="auto"/>
        <w:right w:val="none" w:sz="0" w:space="0" w:color="auto"/>
      </w:divBdr>
    </w:div>
    <w:div w:id="1039235416">
      <w:bodyDiv w:val="1"/>
      <w:marLeft w:val="0"/>
      <w:marRight w:val="0"/>
      <w:marTop w:val="0"/>
      <w:marBottom w:val="0"/>
      <w:divBdr>
        <w:top w:val="none" w:sz="0" w:space="0" w:color="auto"/>
        <w:left w:val="none" w:sz="0" w:space="0" w:color="auto"/>
        <w:bottom w:val="none" w:sz="0" w:space="0" w:color="auto"/>
        <w:right w:val="none" w:sz="0" w:space="0" w:color="auto"/>
      </w:divBdr>
    </w:div>
    <w:div w:id="1252200707">
      <w:bodyDiv w:val="1"/>
      <w:marLeft w:val="0"/>
      <w:marRight w:val="0"/>
      <w:marTop w:val="0"/>
      <w:marBottom w:val="0"/>
      <w:divBdr>
        <w:top w:val="none" w:sz="0" w:space="0" w:color="auto"/>
        <w:left w:val="none" w:sz="0" w:space="0" w:color="auto"/>
        <w:bottom w:val="none" w:sz="0" w:space="0" w:color="auto"/>
        <w:right w:val="none" w:sz="0" w:space="0" w:color="auto"/>
      </w:divBdr>
    </w:div>
    <w:div w:id="1289241412">
      <w:bodyDiv w:val="1"/>
      <w:marLeft w:val="0"/>
      <w:marRight w:val="0"/>
      <w:marTop w:val="0"/>
      <w:marBottom w:val="0"/>
      <w:divBdr>
        <w:top w:val="none" w:sz="0" w:space="0" w:color="auto"/>
        <w:left w:val="none" w:sz="0" w:space="0" w:color="auto"/>
        <w:bottom w:val="none" w:sz="0" w:space="0" w:color="auto"/>
        <w:right w:val="none" w:sz="0" w:space="0" w:color="auto"/>
      </w:divBdr>
    </w:div>
    <w:div w:id="1433741985">
      <w:bodyDiv w:val="1"/>
      <w:marLeft w:val="0"/>
      <w:marRight w:val="0"/>
      <w:marTop w:val="0"/>
      <w:marBottom w:val="0"/>
      <w:divBdr>
        <w:top w:val="none" w:sz="0" w:space="0" w:color="auto"/>
        <w:left w:val="none" w:sz="0" w:space="0" w:color="auto"/>
        <w:bottom w:val="none" w:sz="0" w:space="0" w:color="auto"/>
        <w:right w:val="none" w:sz="0" w:space="0" w:color="auto"/>
      </w:divBdr>
    </w:div>
    <w:div w:id="1492719115">
      <w:bodyDiv w:val="1"/>
      <w:marLeft w:val="0"/>
      <w:marRight w:val="0"/>
      <w:marTop w:val="0"/>
      <w:marBottom w:val="0"/>
      <w:divBdr>
        <w:top w:val="none" w:sz="0" w:space="0" w:color="auto"/>
        <w:left w:val="none" w:sz="0" w:space="0" w:color="auto"/>
        <w:bottom w:val="none" w:sz="0" w:space="0" w:color="auto"/>
        <w:right w:val="none" w:sz="0" w:space="0" w:color="auto"/>
      </w:divBdr>
    </w:div>
    <w:div w:id="1632516997">
      <w:bodyDiv w:val="1"/>
      <w:marLeft w:val="0"/>
      <w:marRight w:val="0"/>
      <w:marTop w:val="0"/>
      <w:marBottom w:val="0"/>
      <w:divBdr>
        <w:top w:val="none" w:sz="0" w:space="0" w:color="auto"/>
        <w:left w:val="none" w:sz="0" w:space="0" w:color="auto"/>
        <w:bottom w:val="none" w:sz="0" w:space="0" w:color="auto"/>
        <w:right w:val="none" w:sz="0" w:space="0" w:color="auto"/>
      </w:divBdr>
    </w:div>
    <w:div w:id="1742369433">
      <w:bodyDiv w:val="1"/>
      <w:marLeft w:val="0"/>
      <w:marRight w:val="0"/>
      <w:marTop w:val="0"/>
      <w:marBottom w:val="0"/>
      <w:divBdr>
        <w:top w:val="none" w:sz="0" w:space="0" w:color="auto"/>
        <w:left w:val="none" w:sz="0" w:space="0" w:color="auto"/>
        <w:bottom w:val="none" w:sz="0" w:space="0" w:color="auto"/>
        <w:right w:val="none" w:sz="0" w:space="0" w:color="auto"/>
      </w:divBdr>
    </w:div>
    <w:div w:id="1794250872">
      <w:bodyDiv w:val="1"/>
      <w:marLeft w:val="0"/>
      <w:marRight w:val="0"/>
      <w:marTop w:val="0"/>
      <w:marBottom w:val="0"/>
      <w:divBdr>
        <w:top w:val="none" w:sz="0" w:space="0" w:color="auto"/>
        <w:left w:val="none" w:sz="0" w:space="0" w:color="auto"/>
        <w:bottom w:val="none" w:sz="0" w:space="0" w:color="auto"/>
        <w:right w:val="none" w:sz="0" w:space="0" w:color="auto"/>
      </w:divBdr>
    </w:div>
    <w:div w:id="1905753333">
      <w:bodyDiv w:val="1"/>
      <w:marLeft w:val="0"/>
      <w:marRight w:val="0"/>
      <w:marTop w:val="0"/>
      <w:marBottom w:val="0"/>
      <w:divBdr>
        <w:top w:val="none" w:sz="0" w:space="0" w:color="auto"/>
        <w:left w:val="none" w:sz="0" w:space="0" w:color="auto"/>
        <w:bottom w:val="none" w:sz="0" w:space="0" w:color="auto"/>
        <w:right w:val="none" w:sz="0" w:space="0" w:color="auto"/>
      </w:divBdr>
    </w:div>
    <w:div w:id="1936476128">
      <w:bodyDiv w:val="1"/>
      <w:marLeft w:val="0"/>
      <w:marRight w:val="0"/>
      <w:marTop w:val="0"/>
      <w:marBottom w:val="0"/>
      <w:divBdr>
        <w:top w:val="none" w:sz="0" w:space="0" w:color="auto"/>
        <w:left w:val="none" w:sz="0" w:space="0" w:color="auto"/>
        <w:bottom w:val="none" w:sz="0" w:space="0" w:color="auto"/>
        <w:right w:val="none" w:sz="0" w:space="0" w:color="auto"/>
      </w:divBdr>
    </w:div>
    <w:div w:id="2111580057">
      <w:bodyDiv w:val="1"/>
      <w:marLeft w:val="0"/>
      <w:marRight w:val="0"/>
      <w:marTop w:val="0"/>
      <w:marBottom w:val="0"/>
      <w:divBdr>
        <w:top w:val="none" w:sz="0" w:space="0" w:color="auto"/>
        <w:left w:val="none" w:sz="0" w:space="0" w:color="auto"/>
        <w:bottom w:val="none" w:sz="0" w:space="0" w:color="auto"/>
        <w:right w:val="none" w:sz="0" w:space="0" w:color="auto"/>
      </w:divBdr>
    </w:div>
    <w:div w:id="2118677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1FD46-2A60-436F-8808-9738E24FD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32</Pages>
  <Words>4326</Words>
  <Characters>24662</Characters>
  <Application>Microsoft Office Word</Application>
  <DocSecurity>0</DocSecurity>
  <Lines>205</Lines>
  <Paragraphs>57</Paragraphs>
  <ScaleCrop>false</ScaleCrop>
  <Company/>
  <LinksUpToDate>false</LinksUpToDate>
  <CharactersWithSpaces>28931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94年度業務計畫執行情形</dc:title>
  <dc:subject/>
  <dc:creator>王振揚</dc:creator>
  <dc:description/>
  <cp:lastModifiedBy>會計處-楊毓琦</cp:lastModifiedBy>
  <cp:revision>4</cp:revision>
  <cp:lastPrinted>2026-02-09T03:17:00Z</cp:lastPrinted>
  <dcterms:created xsi:type="dcterms:W3CDTF">2026-01-27T10:05:00Z</dcterms:created>
  <dcterms:modified xsi:type="dcterms:W3CDTF">2026-02-09T03:19:00Z</dcterms:modified>
</cp:coreProperties>
</file>